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2F6" w:rsidRPr="00352ED2" w:rsidRDefault="006C72F6" w:rsidP="006C72F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352ED2">
        <w:rPr>
          <w:rFonts w:ascii="Times New Roman" w:hAnsi="Times New Roman" w:cs="Times New Roman"/>
          <w:b/>
          <w:sz w:val="28"/>
          <w:szCs w:val="28"/>
        </w:rPr>
        <w:t>СОБРАНИЕ  ДЕПУТАТОВ</w:t>
      </w:r>
    </w:p>
    <w:p w:rsidR="006C72F6" w:rsidRPr="00352ED2" w:rsidRDefault="006C72F6" w:rsidP="006C72F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ED2">
        <w:rPr>
          <w:rFonts w:ascii="Times New Roman" w:hAnsi="Times New Roman" w:cs="Times New Roman"/>
          <w:b/>
          <w:sz w:val="28"/>
          <w:szCs w:val="28"/>
        </w:rPr>
        <w:t>СОСНОВСКОГО  СЕЛЬСОВЕТА</w:t>
      </w:r>
    </w:p>
    <w:p w:rsidR="006C72F6" w:rsidRPr="00352ED2" w:rsidRDefault="006C72F6" w:rsidP="006C72F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ED2">
        <w:rPr>
          <w:rFonts w:ascii="Times New Roman" w:hAnsi="Times New Roman" w:cs="Times New Roman"/>
          <w:b/>
          <w:sz w:val="28"/>
          <w:szCs w:val="28"/>
        </w:rPr>
        <w:t>ГОРШЕЧЕНСКОГО РАЙОНА</w:t>
      </w:r>
    </w:p>
    <w:p w:rsidR="006C72F6" w:rsidRPr="00352ED2" w:rsidRDefault="006C72F6" w:rsidP="006C72F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ED2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6C72F6" w:rsidRPr="00352ED2" w:rsidRDefault="006C72F6" w:rsidP="006C72F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C72F6" w:rsidRPr="00352ED2" w:rsidRDefault="006C72F6" w:rsidP="006C72F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ED2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C72F6" w:rsidRPr="00352ED2" w:rsidRDefault="006C72F6" w:rsidP="006C72F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6C72F6" w:rsidRDefault="006C72F6" w:rsidP="006C72F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ED2">
        <w:rPr>
          <w:rFonts w:ascii="Times New Roman" w:hAnsi="Times New Roman" w:cs="Times New Roman"/>
          <w:b/>
          <w:sz w:val="28"/>
          <w:szCs w:val="28"/>
        </w:rPr>
        <w:t>от  19 октября 2018 года      №</w:t>
      </w:r>
      <w:r w:rsidR="00A014B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352ED2">
        <w:rPr>
          <w:rFonts w:ascii="Times New Roman" w:hAnsi="Times New Roman" w:cs="Times New Roman"/>
          <w:b/>
          <w:sz w:val="28"/>
          <w:szCs w:val="28"/>
        </w:rPr>
        <w:t>45</w:t>
      </w:r>
    </w:p>
    <w:p w:rsidR="006C72F6" w:rsidRPr="00352ED2" w:rsidRDefault="006C72F6" w:rsidP="006C72F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2F6" w:rsidRDefault="006C72F6" w:rsidP="006C72F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DE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E4E5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FB0ADE">
        <w:rPr>
          <w:rFonts w:ascii="Times New Roman" w:hAnsi="Times New Roman" w:cs="Times New Roman"/>
          <w:b/>
          <w:sz w:val="28"/>
          <w:szCs w:val="28"/>
        </w:rPr>
        <w:t xml:space="preserve">Правил  благоустройства территории </w:t>
      </w:r>
    </w:p>
    <w:p w:rsidR="006C72F6" w:rsidRDefault="006C72F6" w:rsidP="006C72F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0AD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«Сосновский сельсовет»  </w:t>
      </w:r>
    </w:p>
    <w:p w:rsidR="006C72F6" w:rsidRDefault="006C72F6" w:rsidP="006C72F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B0ADE">
        <w:rPr>
          <w:rFonts w:ascii="Times New Roman" w:hAnsi="Times New Roman" w:cs="Times New Roman"/>
          <w:b/>
          <w:sz w:val="28"/>
          <w:szCs w:val="28"/>
        </w:rPr>
        <w:t>Горшеченского</w:t>
      </w:r>
      <w:proofErr w:type="spellEnd"/>
      <w:r w:rsidRPr="00FB0ADE">
        <w:rPr>
          <w:rFonts w:ascii="Times New Roman" w:hAnsi="Times New Roman" w:cs="Times New Roman"/>
          <w:b/>
          <w:sz w:val="28"/>
          <w:szCs w:val="28"/>
        </w:rPr>
        <w:t xml:space="preserve"> района Курской области</w:t>
      </w:r>
    </w:p>
    <w:p w:rsidR="006C72F6" w:rsidRPr="00BE4E5D" w:rsidRDefault="006C72F6" w:rsidP="006C72F6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6C72F6">
        <w:rPr>
          <w:rFonts w:ascii="Times New Roman" w:hAnsi="Times New Roman" w:cs="Times New Roman"/>
          <w:sz w:val="24"/>
          <w:szCs w:val="24"/>
        </w:rPr>
        <w:t xml:space="preserve"> соответствии с Градостроительным кодексом РФ, Земельным кодексом РФ, Лесным кодексом РФ, Федеральным законом от 06 октября 2003 года № 131-ФЗ «Об общих принципах организации местного самоуправления в Российской Федерации»,  Федеральным законом   от 30 марта  1999 года 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2F6">
        <w:rPr>
          <w:rFonts w:ascii="Times New Roman" w:hAnsi="Times New Roman" w:cs="Times New Roman"/>
          <w:sz w:val="24"/>
          <w:szCs w:val="24"/>
        </w:rPr>
        <w:t xml:space="preserve">№ 52-ФЗ «О санитарно-эпидемиологическом благополучии населения», Федеральным законом от 10 января 2002 года № 7-ФЗ «Об охране окружающей среды», Приказом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Минрегиона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РФ от 27 декабря 2011 года № 613 «Об утверждении Методических рекомендаций по разработке норм и правил по благоустройству территорий муниципальных образований», Законом Курской области № 59-ЗКО от 24.09.2018г. «О порядке определения органами местного самоуправления Курской области границ прилегающих территорий», Уставом МО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«Сосновский сельсовет» 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района  Курской области, Собрание депутатов Сосновского сельсовета 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района  Курской области  </w:t>
      </w:r>
      <w:r w:rsidRPr="006C72F6">
        <w:rPr>
          <w:rFonts w:ascii="Times New Roman" w:hAnsi="Times New Roman" w:cs="Times New Roman"/>
          <w:b/>
          <w:sz w:val="24"/>
          <w:szCs w:val="24"/>
        </w:rPr>
        <w:t>РЕШИЛО:</w:t>
      </w:r>
      <w:r w:rsidRPr="006C72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pStyle w:val="ConsPlusTitle"/>
        <w:widowControl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6C72F6">
        <w:rPr>
          <w:rFonts w:ascii="Times New Roman" w:hAnsi="Times New Roman" w:cs="Times New Roman"/>
          <w:b w:val="0"/>
          <w:sz w:val="24"/>
          <w:szCs w:val="24"/>
        </w:rPr>
        <w:t xml:space="preserve">      1. Утвердить  Правила  благоустройства территории муниципального образования «Сосновский сельсовет»  </w:t>
      </w:r>
      <w:proofErr w:type="spellStart"/>
      <w:r w:rsidRPr="006C72F6">
        <w:rPr>
          <w:rFonts w:ascii="Times New Roman" w:hAnsi="Times New Roman" w:cs="Times New Roman"/>
          <w:b w:val="0"/>
          <w:sz w:val="24"/>
          <w:szCs w:val="24"/>
        </w:rPr>
        <w:t>Горшеченского</w:t>
      </w:r>
      <w:proofErr w:type="spellEnd"/>
      <w:r w:rsidRPr="006C72F6">
        <w:rPr>
          <w:rFonts w:ascii="Times New Roman" w:hAnsi="Times New Roman" w:cs="Times New Roman"/>
          <w:b w:val="0"/>
          <w:sz w:val="24"/>
          <w:szCs w:val="24"/>
        </w:rPr>
        <w:t xml:space="preserve"> района Курской области. </w:t>
      </w:r>
    </w:p>
    <w:p w:rsidR="006C72F6" w:rsidRPr="006C72F6" w:rsidRDefault="006C72F6" w:rsidP="006C72F6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      2.  Решение от 15.05.2012 года №17  «Об утверждении Правил благоустройства, содержания и озеленения территории  Сосновского сельсовета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района Курской области» -  считать утратившим силу.</w:t>
      </w:r>
    </w:p>
    <w:p w:rsidR="006C72F6" w:rsidRPr="006C72F6" w:rsidRDefault="006C72F6" w:rsidP="006C72F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      3. Решение вступает в силу со дня официального обнародования   и подлежит размещению  на официальном сайте Сосновского  сельсовета 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района Курской области в сети Интернет.</w:t>
      </w:r>
    </w:p>
    <w:p w:rsidR="006C72F6" w:rsidRPr="006C72F6" w:rsidRDefault="006C72F6" w:rsidP="006C72F6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6C72F6" w:rsidRPr="006C72F6" w:rsidRDefault="006C72F6" w:rsidP="006C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Сосновского сельсовета</w:t>
      </w:r>
    </w:p>
    <w:p w:rsidR="006C72F6" w:rsidRPr="006C72F6" w:rsidRDefault="006C72F6" w:rsidP="006C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Горшеченмского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C72F6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Р.И.Безручко</w:t>
      </w:r>
      <w:proofErr w:type="spellEnd"/>
    </w:p>
    <w:p w:rsidR="006C72F6" w:rsidRPr="006C72F6" w:rsidRDefault="006C72F6" w:rsidP="006C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Глава Сосновского сельсовета</w:t>
      </w:r>
    </w:p>
    <w:p w:rsidR="006C72F6" w:rsidRPr="006C72F6" w:rsidRDefault="006C72F6" w:rsidP="006C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района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C72F6">
        <w:rPr>
          <w:rFonts w:ascii="Times New Roman" w:hAnsi="Times New Roman" w:cs="Times New Roman"/>
          <w:sz w:val="24"/>
          <w:szCs w:val="24"/>
        </w:rPr>
        <w:t xml:space="preserve">   Е.В. Хромов       </w:t>
      </w:r>
      <w:r w:rsidRPr="006C72F6">
        <w:rPr>
          <w:sz w:val="24"/>
          <w:szCs w:val="24"/>
        </w:rPr>
        <w:t xml:space="preserve">    </w:t>
      </w:r>
    </w:p>
    <w:p w:rsidR="006C72F6" w:rsidRDefault="006C72F6" w:rsidP="006C72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2C11DE">
        <w:rPr>
          <w:rFonts w:ascii="Times New Roman" w:hAnsi="Times New Roman"/>
          <w:sz w:val="24"/>
          <w:szCs w:val="24"/>
        </w:rPr>
        <w:t xml:space="preserve"> </w:t>
      </w:r>
    </w:p>
    <w:p w:rsidR="006C72F6" w:rsidRDefault="006C72F6" w:rsidP="006C72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6C72F6" w:rsidRDefault="006C72F6" w:rsidP="006C72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6C72F6" w:rsidRDefault="006C72F6" w:rsidP="006C72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6C72F6" w:rsidRDefault="006C72F6" w:rsidP="006C72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6C72F6" w:rsidRDefault="006C72F6" w:rsidP="006C72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6C72F6" w:rsidRDefault="006C72F6" w:rsidP="006C72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6C72F6" w:rsidRDefault="006C72F6" w:rsidP="006C72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6C72F6" w:rsidRPr="002C11DE" w:rsidRDefault="006C72F6" w:rsidP="006C72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2C11DE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Утверждены</w:t>
      </w:r>
    </w:p>
    <w:p w:rsidR="006C72F6" w:rsidRDefault="006C72F6" w:rsidP="006C72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2C11DE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2C11DE">
        <w:rPr>
          <w:rFonts w:ascii="Times New Roman" w:hAnsi="Times New Roman"/>
          <w:sz w:val="24"/>
          <w:szCs w:val="24"/>
        </w:rPr>
        <w:t xml:space="preserve">Решением </w:t>
      </w:r>
      <w:r>
        <w:rPr>
          <w:rFonts w:ascii="Times New Roman" w:hAnsi="Times New Roman"/>
          <w:sz w:val="24"/>
          <w:szCs w:val="24"/>
        </w:rPr>
        <w:t>Собрания депутатов</w:t>
      </w:r>
    </w:p>
    <w:p w:rsidR="006C72F6" w:rsidRPr="002C11DE" w:rsidRDefault="006C72F6" w:rsidP="006C72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Pr="002C11DE">
        <w:rPr>
          <w:rFonts w:ascii="Times New Roman" w:hAnsi="Times New Roman"/>
          <w:sz w:val="24"/>
          <w:szCs w:val="24"/>
        </w:rPr>
        <w:t>Сосновского сельсовета</w:t>
      </w:r>
    </w:p>
    <w:p w:rsidR="006C72F6" w:rsidRPr="002C11DE" w:rsidRDefault="006C72F6" w:rsidP="006C72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2C11DE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proofErr w:type="spellStart"/>
      <w:r w:rsidRPr="002C11DE">
        <w:rPr>
          <w:rFonts w:ascii="Times New Roman" w:hAnsi="Times New Roman"/>
          <w:sz w:val="24"/>
          <w:szCs w:val="24"/>
        </w:rPr>
        <w:t>Горшеченского</w:t>
      </w:r>
      <w:proofErr w:type="spellEnd"/>
      <w:r w:rsidRPr="002C11DE">
        <w:rPr>
          <w:rFonts w:ascii="Times New Roman" w:hAnsi="Times New Roman"/>
          <w:sz w:val="24"/>
          <w:szCs w:val="24"/>
        </w:rPr>
        <w:t xml:space="preserve"> района  </w:t>
      </w:r>
      <w:r>
        <w:rPr>
          <w:rFonts w:ascii="Times New Roman" w:hAnsi="Times New Roman"/>
          <w:sz w:val="24"/>
          <w:szCs w:val="24"/>
        </w:rPr>
        <w:t>Курской области</w:t>
      </w:r>
    </w:p>
    <w:p w:rsidR="006C72F6" w:rsidRPr="002C11DE" w:rsidRDefault="006C72F6" w:rsidP="006C72F6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2C11DE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C11DE">
        <w:rPr>
          <w:rFonts w:ascii="Times New Roman" w:hAnsi="Times New Roman"/>
          <w:sz w:val="24"/>
          <w:szCs w:val="24"/>
        </w:rPr>
        <w:t xml:space="preserve"> от 19 октября 2018 года  №45</w:t>
      </w:r>
    </w:p>
    <w:p w:rsidR="006C72F6" w:rsidRDefault="006C72F6" w:rsidP="006C72F6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:rsidR="006C72F6" w:rsidRDefault="006C72F6" w:rsidP="006C72F6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</w:t>
      </w:r>
    </w:p>
    <w:p w:rsidR="006C72F6" w:rsidRDefault="006C72F6" w:rsidP="006C72F6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территории </w:t>
      </w:r>
    </w:p>
    <w:p w:rsidR="006C72F6" w:rsidRDefault="006C72F6" w:rsidP="006C72F6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«Сосновский сельсовет»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Горшеченского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</w:t>
      </w:r>
    </w:p>
    <w:p w:rsidR="006C72F6" w:rsidRDefault="006C72F6" w:rsidP="006C72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72F6" w:rsidRPr="006C72F6" w:rsidRDefault="006C72F6" w:rsidP="006C7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2F6">
        <w:rPr>
          <w:rFonts w:ascii="Times New Roman" w:hAnsi="Times New Roman" w:cs="Times New Roman"/>
          <w:b/>
          <w:sz w:val="24"/>
          <w:szCs w:val="24"/>
        </w:rPr>
        <w:t>Раздел 1. Общие положения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 xml:space="preserve">Правила благоустройства территории муниципального образования «Сосновский сельсовет»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района  Курской области (далее по тексту - Правила) разработаны в соответствии с Градостроительным кодексом РФ, Земельным кодексом РФ, Лесным кодексом РФ, Федеральным законом от 06 октября 2003 года № 131-ФЗ «Об общих принципах организации местного самоуправления в Российской Федерации»,  Федеральным законом от 30 марта         1999 года № 52-ФЗ «О санитарно-эпидемиологическом благополучии населения», Федеральным законом от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 xml:space="preserve">10 января 2002 года № 7-ФЗ «Об охране окружающей среды», Приказом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Минрегиона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РФ от 27 декабря 2011 года № 613 «Об утверждении Методических рекомендаций по разработке норм и правил по благоустройству территорий муниципальных образований», Законом Курской области  № 59-ЗКО  от 24.09.2018г. «О порядке определения органами местного самоуправления Курской области границ прилегающих территорий», иными нормативными правовыми актами, регулирующими правоотношения по благоустройству, уборке, озеленению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населенных пунктов.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Настоящие Правила устанавливают общие параметры и рекомендуемое минимальное сочетание элементов благоустройства для создания безопасной, удобной и привлекательной среды территорий муниципального образования.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1.2. Проектирование и эксплуатация элементов благоустройства обеспечивают требования охраны здоровья человека, исторической и природной среды, архитектурной привлекательности, создают технические возможности беспрепятственного передвижения маломобильных групп населения по территории.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Правила устанавливают обязательные нормы и требования в сфере благоустройства территории для всех юридических и физических лиц и форм хозяйственной деятельности,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выполнения, установление порядка участия собственников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 xml:space="preserve">зданий (помещений в них) и сооружений в благоустройстве прилегающих территорий; организация благоустройства территории (включая освещение улиц, озеленение территории, установку указателей с наименованиями улиц и номерами домов, установку информационных дорожных модулей с информацией об объектах притяжения участников дорожного движения, размещение и содержание малых архитектурных форм), расположенных в границах  Сосновского сельсовета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района.</w:t>
      </w:r>
      <w:proofErr w:type="gramEnd"/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1.4. Основные понятия, используемые в настоящих  Правилах. 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b/>
          <w:i/>
          <w:sz w:val="24"/>
          <w:szCs w:val="24"/>
        </w:rPr>
        <w:t>Благоустройство территории</w:t>
      </w:r>
      <w:r w:rsidRPr="006C72F6">
        <w:rPr>
          <w:rFonts w:ascii="Times New Roman" w:hAnsi="Times New Roman" w:cs="Times New Roman"/>
          <w:sz w:val="24"/>
          <w:szCs w:val="24"/>
        </w:rPr>
        <w:t xml:space="preserve"> -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2F6">
        <w:rPr>
          <w:rFonts w:ascii="Times New Roman" w:hAnsi="Times New Roman" w:cs="Times New Roman"/>
          <w:b/>
          <w:i/>
          <w:sz w:val="24"/>
          <w:szCs w:val="24"/>
        </w:rPr>
        <w:lastRenderedPageBreak/>
        <w:t>Элементы благоустройства территории</w:t>
      </w:r>
      <w:r w:rsidRPr="006C72F6">
        <w:rPr>
          <w:rFonts w:ascii="Times New Roman" w:hAnsi="Times New Roman" w:cs="Times New Roman"/>
          <w:sz w:val="24"/>
          <w:szCs w:val="24"/>
        </w:rPr>
        <w:t xml:space="preserve"> - декоративные, технические, планировочные, конструктивные устройства, растительные компоненты, различные виды оборудования и оформления, малые архитектурные формы, нестационарные (некапитальные) сооружения, наружная реклама и информация, информационные объекты субъектов предпринимательства, указатели, информационные дорожные модули, используемые как составные части благоустройства.</w:t>
      </w:r>
      <w:proofErr w:type="gramEnd"/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b/>
          <w:i/>
          <w:sz w:val="24"/>
          <w:szCs w:val="24"/>
        </w:rPr>
        <w:t>Объекты благоустройства территории</w:t>
      </w:r>
      <w:r w:rsidRPr="006C72F6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на которых осуществляется деятельность по благоустройству: площадки, 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застройкой).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b/>
          <w:i/>
          <w:sz w:val="24"/>
          <w:szCs w:val="24"/>
        </w:rPr>
        <w:t>Архитектурный облик здания, строения, сооружения</w:t>
      </w:r>
      <w:r w:rsidRPr="006C72F6">
        <w:rPr>
          <w:rFonts w:ascii="Times New Roman" w:hAnsi="Times New Roman" w:cs="Times New Roman"/>
          <w:sz w:val="24"/>
          <w:szCs w:val="24"/>
        </w:rPr>
        <w:t xml:space="preserve"> – внешний облик здания, строения, сооружения, созданный на основе архитектурного проекта.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b/>
          <w:i/>
          <w:sz w:val="24"/>
          <w:szCs w:val="24"/>
        </w:rPr>
        <w:t>Архитектурный облик населенных пунктов</w:t>
      </w:r>
      <w:r w:rsidRPr="006C72F6">
        <w:rPr>
          <w:rFonts w:ascii="Times New Roman" w:hAnsi="Times New Roman" w:cs="Times New Roman"/>
          <w:sz w:val="24"/>
          <w:szCs w:val="24"/>
        </w:rPr>
        <w:t xml:space="preserve"> – формируется из исторически сложившегося архитектурно-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планировочного решения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, архитектурного облика, улиц,  архитектурного облика зданий, сооружений, малых архитектурных форм, а также объектов, которые ввиду своих художественных, конструктивных или иных качеств концентрируют на себе внимание зрителя, а также формируют зрительные архитектурные акценты, составляющие художественное своеобразие. 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b/>
          <w:i/>
          <w:sz w:val="24"/>
          <w:szCs w:val="24"/>
        </w:rPr>
        <w:t>Уборка территорий</w:t>
      </w:r>
      <w:r w:rsidRPr="006C72F6">
        <w:rPr>
          <w:rFonts w:ascii="Times New Roman" w:hAnsi="Times New Roman" w:cs="Times New Roman"/>
          <w:sz w:val="24"/>
          <w:szCs w:val="24"/>
        </w:rPr>
        <w:t xml:space="preserve"> - вид деятельности, связанный со сбором, вывозом в специально отведенные места отходов производства и потребления, другого мусора, снега, а также иные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b/>
          <w:i/>
          <w:sz w:val="24"/>
          <w:szCs w:val="24"/>
        </w:rPr>
        <w:t>Крупногабаритный мусор (КГМ)</w:t>
      </w:r>
      <w:r w:rsidRPr="006C72F6">
        <w:rPr>
          <w:rFonts w:ascii="Times New Roman" w:hAnsi="Times New Roman" w:cs="Times New Roman"/>
          <w:sz w:val="24"/>
          <w:szCs w:val="24"/>
        </w:rPr>
        <w:t xml:space="preserve"> - отходы потребления и хозяйственной деятельности (бытовая техника, мебель и др.), утратившие свои потребительские свойства, не помещающиеся по габаритам в стандартные контейнеры.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b/>
          <w:i/>
          <w:sz w:val="24"/>
          <w:szCs w:val="24"/>
        </w:rPr>
        <w:t xml:space="preserve">Контейнер </w:t>
      </w:r>
      <w:r w:rsidRPr="006C72F6">
        <w:rPr>
          <w:rFonts w:ascii="Times New Roman" w:hAnsi="Times New Roman" w:cs="Times New Roman"/>
          <w:sz w:val="24"/>
          <w:szCs w:val="24"/>
        </w:rPr>
        <w:t xml:space="preserve">- стандартная емкость для сбора ТБО вместимостью 0,75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.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b/>
          <w:i/>
          <w:sz w:val="24"/>
          <w:szCs w:val="24"/>
        </w:rPr>
        <w:t>Несанкционированная свалка мусора</w:t>
      </w:r>
      <w:r w:rsidRPr="006C72F6">
        <w:rPr>
          <w:rFonts w:ascii="Times New Roman" w:hAnsi="Times New Roman" w:cs="Times New Roman"/>
          <w:sz w:val="24"/>
          <w:szCs w:val="24"/>
        </w:rPr>
        <w:t xml:space="preserve"> - самовольный сброс (размещение) или складирование ТБО, КГМ, отходов производства и строительства, другого мусора, образованного в процессе деятельности юридических или физических лиц.</w:t>
      </w:r>
    </w:p>
    <w:p w:rsidR="006C72F6" w:rsidRPr="006C72F6" w:rsidRDefault="006C72F6" w:rsidP="006C72F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C72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</w:t>
      </w:r>
      <w:proofErr w:type="gramStart"/>
      <w:r w:rsidRPr="006C72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Прилегающая территория - </w:t>
      </w:r>
      <w:r w:rsidRPr="006C72F6">
        <w:rPr>
          <w:rFonts w:ascii="Times New Roman" w:eastAsia="Times New Roman" w:hAnsi="Times New Roman" w:cs="Times New Roman"/>
          <w:sz w:val="24"/>
          <w:szCs w:val="24"/>
        </w:rPr>
        <w:t xml:space="preserve">территория, непосредственно примыкающая к границам здания, сооружения, ограждения, к строительной площадке, объектам торговли, рекламы и иным объектам, находящимся в собственности, владении, аренде, на балансе у юридических или физических лиц </w:t>
      </w:r>
      <w:proofErr w:type="gramEnd"/>
    </w:p>
    <w:p w:rsidR="006C72F6" w:rsidRPr="006C72F6" w:rsidRDefault="006C72F6" w:rsidP="006C72F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2F6">
        <w:rPr>
          <w:rFonts w:ascii="Times New Roman" w:hAnsi="Times New Roman" w:cs="Times New Roman"/>
          <w:b/>
          <w:sz w:val="24"/>
          <w:szCs w:val="24"/>
        </w:rPr>
        <w:t>Раздел 2. Элементы благоустройства территории</w:t>
      </w:r>
    </w:p>
    <w:p w:rsidR="006C72F6" w:rsidRPr="006C72F6" w:rsidRDefault="006C72F6" w:rsidP="006C72F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72F6">
        <w:rPr>
          <w:rFonts w:ascii="Times New Roman" w:hAnsi="Times New Roman" w:cs="Times New Roman"/>
          <w:b/>
          <w:i/>
          <w:sz w:val="24"/>
          <w:szCs w:val="24"/>
        </w:rPr>
        <w:t>2.1. Элементы инженерной подготовки и защиты территории.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2.1.1. Элементы инженерной подготовки и защиты территории обеспечивают безопасность и удобство пользования территорией, ее защиту от неблагоприятных явлений природного и техногенного воздействия в связи с новым строительством или реконструкцией.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2.1.2. 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реконструкции. Организацию рельефа реконструируемой территории, как правило, следует ориентировать на максимальное сохранение рельефа, почвенного покрова, имеющихся зеленых насаждений, условий существующего поверхностного водоотвода, использование вытесняемых грунтов на площадке строительства.</w:t>
      </w:r>
    </w:p>
    <w:p w:rsidR="006C72F6" w:rsidRPr="006C72F6" w:rsidRDefault="006C72F6" w:rsidP="006C7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72F6">
        <w:rPr>
          <w:rFonts w:ascii="Times New Roman" w:hAnsi="Times New Roman" w:cs="Times New Roman"/>
          <w:b/>
          <w:i/>
          <w:sz w:val="24"/>
          <w:szCs w:val="24"/>
        </w:rPr>
        <w:lastRenderedPageBreak/>
        <w:t>2.2. Озеленение.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2.2.1. Озеленение - элемент благоустройства и ландшафтной организации территории, обеспечивающий формирование среды с активным использованием растительных компонентов, а также поддержание ранее созданной или изначально существующей природной среды на территории. 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2.2.2.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Основными типами насаждений и озеленения могут являться: массивы, группы, солитеры, живые изгороди, кулисы, боскеты, шпалеры, газоны, цветники, различные виды посадок (аллейные, рядовые, букетные и др.).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В зависимости от выбора типов насаждений определяется объёмно-пространственная структура насаждений и обеспечивается визуально-композиционные и функциональные связи участков озелененных территорий между собой и с застройкой населенного пункта.</w:t>
      </w:r>
    </w:p>
    <w:tbl>
      <w:tblPr>
        <w:tblW w:w="9445" w:type="dxa"/>
        <w:tblCellSpacing w:w="15" w:type="dxa"/>
        <w:tblInd w:w="30" w:type="dxa"/>
        <w:tblLook w:val="00A0" w:firstRow="1" w:lastRow="0" w:firstColumn="1" w:lastColumn="0" w:noHBand="0" w:noVBand="0"/>
      </w:tblPr>
      <w:tblGrid>
        <w:gridCol w:w="3119"/>
        <w:gridCol w:w="6326"/>
      </w:tblGrid>
      <w:tr w:rsidR="006C72F6" w:rsidRPr="006C72F6" w:rsidTr="00C17EB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C72F6" w:rsidRPr="006C72F6" w:rsidRDefault="006C72F6" w:rsidP="00C17EB3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>2.2.3. На территории населенных пунктов устанавливаются следующие доли цветников на озелененных территориях вновь проектируемых объектов рекреации (в</w:t>
            </w:r>
            <w:r w:rsidRPr="006C72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процентах):</w:t>
            </w:r>
          </w:p>
        </w:tc>
      </w:tr>
      <w:tr w:rsidR="006C72F6" w:rsidRPr="006C72F6" w:rsidTr="00C17E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Виды объектов рекреации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Удельный вес цветников от площади озеленения   объектов </w:t>
            </w:r>
          </w:p>
        </w:tc>
      </w:tr>
      <w:tr w:rsidR="006C72F6" w:rsidRPr="006C72F6" w:rsidTr="00C17E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Парки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2,0-2,5 </w:t>
            </w:r>
          </w:p>
        </w:tc>
      </w:tr>
      <w:tr w:rsidR="006C72F6" w:rsidRPr="006C72F6" w:rsidTr="00C17E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Сады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2,5-3,0 </w:t>
            </w:r>
          </w:p>
        </w:tc>
      </w:tr>
      <w:tr w:rsidR="006C72F6" w:rsidRPr="006C72F6" w:rsidTr="00C17E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Скверы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4,0-5,0 </w:t>
            </w:r>
          </w:p>
        </w:tc>
      </w:tr>
      <w:tr w:rsidR="006C72F6" w:rsidRPr="006C72F6" w:rsidTr="00C17E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Бульвары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3,0-4,0 </w:t>
            </w:r>
          </w:p>
        </w:tc>
      </w:tr>
      <w:tr w:rsidR="006C72F6" w:rsidRPr="006C72F6" w:rsidTr="00C17EB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не менее половины от площади цветника формируются из многолетников. </w:t>
            </w:r>
          </w:p>
        </w:tc>
      </w:tr>
    </w:tbl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Собственники участков, на которых находятся зеленые насаждения, обязаны  обеспечить целевое назначение зеленых насаждений.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Запрещается использование зеленых насаждений  для любых иных целей, в том числе расклеивания, размещения, крепления афиш, объявлений, иной малоформатной  информации, в том числе рекламной.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72F6">
        <w:rPr>
          <w:rFonts w:ascii="Times New Roman" w:hAnsi="Times New Roman" w:cs="Times New Roman"/>
          <w:b/>
          <w:i/>
          <w:sz w:val="24"/>
          <w:szCs w:val="24"/>
        </w:rPr>
        <w:t>2.3. Виды покрытий.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2.3.1. Покрытия поверхности обеспечивают на территории  условия безопасного и комфортного передвижения, а также формируют архитектурно-художественный облик среды. Для целей благоустройства территории рекомендуется определять следующие виды покрытий: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- </w:t>
      </w:r>
      <w:r w:rsidRPr="006C72F6">
        <w:rPr>
          <w:rFonts w:ascii="Times New Roman" w:hAnsi="Times New Roman" w:cs="Times New Roman"/>
          <w:sz w:val="24"/>
          <w:szCs w:val="24"/>
          <w:u w:val="single"/>
        </w:rPr>
        <w:t>твердые</w:t>
      </w:r>
      <w:r w:rsidRPr="006C72F6">
        <w:rPr>
          <w:rFonts w:ascii="Times New Roman" w:hAnsi="Times New Roman" w:cs="Times New Roman"/>
          <w:sz w:val="24"/>
          <w:szCs w:val="24"/>
        </w:rPr>
        <w:t xml:space="preserve"> (капитальные) - монолитные или сборные, выполняемые из асфальтобетона,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цементобетона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, природного камня и т.п. материалов;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- </w:t>
      </w:r>
      <w:r w:rsidRPr="006C72F6">
        <w:rPr>
          <w:rFonts w:ascii="Times New Roman" w:hAnsi="Times New Roman" w:cs="Times New Roman"/>
          <w:sz w:val="24"/>
          <w:szCs w:val="24"/>
          <w:u w:val="single"/>
        </w:rPr>
        <w:t>мягкие</w:t>
      </w:r>
      <w:r w:rsidRPr="006C72F6">
        <w:rPr>
          <w:rFonts w:ascii="Times New Roman" w:hAnsi="Times New Roman" w:cs="Times New Roman"/>
          <w:sz w:val="24"/>
          <w:szCs w:val="24"/>
        </w:rPr>
        <w:t xml:space="preserve"> (некапитальные) - выполняемые из природных или искусственных сыпучих материалов (песок, щебень, гранитные высевки, керамзит, резиновая крошка и др.), находящихся в естественном состоянии, сухих смесях, уплотненных или укрепленных вяжущими;</w:t>
      </w:r>
    </w:p>
    <w:p w:rsidR="006C72F6" w:rsidRPr="006C72F6" w:rsidRDefault="006C72F6" w:rsidP="006C72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- </w:t>
      </w:r>
      <w:r w:rsidRPr="006C72F6">
        <w:rPr>
          <w:rFonts w:ascii="Times New Roman" w:hAnsi="Times New Roman" w:cs="Times New Roman"/>
          <w:sz w:val="24"/>
          <w:szCs w:val="24"/>
          <w:u w:val="single"/>
        </w:rPr>
        <w:t>газонные</w:t>
      </w:r>
      <w:r w:rsidRPr="006C72F6">
        <w:rPr>
          <w:rFonts w:ascii="Times New Roman" w:hAnsi="Times New Roman" w:cs="Times New Roman"/>
          <w:sz w:val="24"/>
          <w:szCs w:val="24"/>
        </w:rPr>
        <w:t>, выполняемые по специальным технологиям подготовки и посадки травяного покрова;</w:t>
      </w:r>
    </w:p>
    <w:p w:rsidR="006C72F6" w:rsidRPr="006C72F6" w:rsidRDefault="006C72F6" w:rsidP="006C72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</w:t>
      </w:r>
      <w:r w:rsidRPr="006C72F6">
        <w:rPr>
          <w:rFonts w:ascii="Times New Roman" w:hAnsi="Times New Roman" w:cs="Times New Roman"/>
          <w:sz w:val="24"/>
          <w:szCs w:val="24"/>
          <w:u w:val="single"/>
        </w:rPr>
        <w:t xml:space="preserve"> комбинированные</w:t>
      </w:r>
      <w:r w:rsidRPr="006C72F6">
        <w:rPr>
          <w:rFonts w:ascii="Times New Roman" w:hAnsi="Times New Roman" w:cs="Times New Roman"/>
          <w:sz w:val="24"/>
          <w:szCs w:val="24"/>
        </w:rPr>
        <w:t>, представляющие сочетания покрытий, указанных выше (например, плитка, утопленная в газон и т.п.).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2.3.2. Вид покрытия определяется  при проведении проектирования объекта и является обязательным условием ввода объекта в эксплуатацию.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2.3.3. Правообладатель земельного участка, а также лица, у которого в соответствии с действующим законодательством, муниципальными правовыми актами или договором существует обязанность по уборке или благоустройству этой территории, обязан обеспечить содержание покрытия в состоянии, которое было на момент ввода объекта в эксплуатацию,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согласно проекта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с учетом естественного износа. Возникшие повреждения покрытия должны быть устранены в 10-дневный срок, за исключением </w:t>
      </w:r>
      <w:r w:rsidRPr="006C72F6">
        <w:rPr>
          <w:rFonts w:ascii="Times New Roman" w:hAnsi="Times New Roman" w:cs="Times New Roman"/>
          <w:sz w:val="24"/>
          <w:szCs w:val="24"/>
        </w:rPr>
        <w:lastRenderedPageBreak/>
        <w:t>твердых покрытий, поврежденных в результате погодных условий в зимний период, которые должны быть восстановлены не позднее  1 мая.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2.3.4. Не допускается применение в качестве покрытия кафельной, метлахской плитки, гладких или отполированных плит из искусственного и естественного камня на территории пешеходных коммуникаций, на ступенях лестниц, площадках крылец входных групп зданий.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2.3.5. Для деревьев, расположенных в мощении, при отсутствии иных видов защиты (приствольных решеток, бордюров,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периметральных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скамеек и пр.) должны выполняться защитные виды покрытий в радиусе не менее 1,5 м от ствола: щебеночное, галечное, «соты» с засевом газона. Защитное покрытие может быть выполнено в одном уровне или выше покрытия пешеходных коммуникаций.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2.3.6. Колористическое решение применяемого вида покрытия рекомендуется выполнять с учетом цветового решения формируемой среды, а на территориях общественных пространств - соответствующей концепции цветового решения этих территорий, согласованной  органом исполнительной власти.</w:t>
      </w:r>
    </w:p>
    <w:p w:rsidR="006C72F6" w:rsidRPr="006C72F6" w:rsidRDefault="006C72F6" w:rsidP="006C72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72F6">
        <w:rPr>
          <w:rFonts w:ascii="Times New Roman" w:hAnsi="Times New Roman" w:cs="Times New Roman"/>
          <w:b/>
          <w:i/>
          <w:sz w:val="24"/>
          <w:szCs w:val="24"/>
        </w:rPr>
        <w:t>2.4. Сопряжения поверхностей.</w:t>
      </w:r>
    </w:p>
    <w:p w:rsidR="006C72F6" w:rsidRPr="006C72F6" w:rsidRDefault="006C72F6" w:rsidP="006C72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2.4.1. К элементам сопряжения поверхностей обычно относят различные виды бортовых камней, пандусы, ступени, лестницы.</w:t>
      </w:r>
    </w:p>
    <w:p w:rsidR="006C72F6" w:rsidRPr="006C72F6" w:rsidRDefault="006C72F6" w:rsidP="006C72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72F6">
        <w:rPr>
          <w:rFonts w:ascii="Times New Roman" w:hAnsi="Times New Roman" w:cs="Times New Roman"/>
          <w:i/>
          <w:sz w:val="24"/>
          <w:szCs w:val="24"/>
        </w:rPr>
        <w:t>Бортовые камни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2.4.2. На стыке тротуара и проезжей части, как правило, следует устанавливать дорожные бортовые камни. Бортовые камни рекомендуется устанавливать с нормативным превышением над уровнем проезжей части не менее 150 мм, которое должно сохраняться и в случае ремонта поверхностей покрытий.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улицах, а также площадках автостоянок при крупных объектах обслуживания.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2.4.3. При сопряжении покрытия пешеходных коммуникаций с газоном можно устанавливать садовый борт, дающий превышение над уровнем газона не менее 50 мм на расстоянии не менее 0,5 м, что защищает газон и предотвращает попадание грязи и растительного мусора на покрытие, увеличивая срок его службы. На территории пешеходных зон возможно использование естественных материалов (кирпич, дерево, валуны, керамический борт и т.п.) для оформления примыкания различных типов покрытия.</w:t>
      </w:r>
    </w:p>
    <w:p w:rsidR="006C72F6" w:rsidRPr="006C72F6" w:rsidRDefault="006C72F6" w:rsidP="006C72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C72F6">
        <w:rPr>
          <w:rFonts w:ascii="Times New Roman" w:hAnsi="Times New Roman" w:cs="Times New Roman"/>
          <w:i/>
          <w:sz w:val="24"/>
          <w:szCs w:val="24"/>
        </w:rPr>
        <w:t>Ступени, лестницы, пандусы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2.4.4. При уклонах пешеходных коммуникаций более 6% предусматривается  устройство лестниц. На основных пешеходных коммуникациях в местах размещения учреждений здравоохранения и других объектов массового посещения, домов инвалидов и престарелых ступени и лестницы следует предусматривать при уклонах более 5%, обязательно сопровождая их пандусом. При пересечении основных пешеходных коммуникаций с проездами или в иных случаях, оговоренных в задании на проектирование, следует предусматривать бордюрный пандус для обеспечения спуска с покрытия тротуара на уровень дорожного покрытия.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2.4.5. При проектировании открытых лестниц на перепадах рельефа высоту ступеней рекомендуется назначать не более 120 мм, ширину - не менее 400 мм и уклон 1-2% в сторону вышележащей ступени. После каждых 10-12 ступеней рекомендуется устраивать площадки длиной не менее 1,5 м. Край первых ступеней лестниц при спуске и подъеме рекомендуется выделять полосами яркой контрастной окраски. Все ступени наружных лестниц в пределах одного марша следует устанавливать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одинаковыми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по ширине и высоте подъема ступеней. При проектировании лестниц в условиях </w:t>
      </w:r>
      <w:r w:rsidRPr="006C72F6">
        <w:rPr>
          <w:rFonts w:ascii="Times New Roman" w:hAnsi="Times New Roman" w:cs="Times New Roman"/>
          <w:sz w:val="24"/>
          <w:szCs w:val="24"/>
        </w:rPr>
        <w:lastRenderedPageBreak/>
        <w:t>реконструкции сложившихся территорий  высота ступеней может быть увеличена до 150 мм, а ширина ступеней и длина площадки - уменьшена до 300 мм и 1,0 м соответственно.</w:t>
      </w:r>
    </w:p>
    <w:p w:rsidR="006C72F6" w:rsidRPr="006C72F6" w:rsidRDefault="006C72F6" w:rsidP="006C72F6">
      <w:pPr>
        <w:spacing w:after="0" w:line="240" w:lineRule="auto"/>
        <w:outlineLvl w:val="2"/>
        <w:rPr>
          <w:rFonts w:ascii="Times New Roman" w:hAnsi="Times New Roman" w:cs="Times New Roman"/>
          <w:bCs/>
          <w:i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/>
          <w:bCs/>
          <w:i/>
          <w:sz w:val="24"/>
          <w:szCs w:val="24"/>
        </w:rPr>
        <w:t>2.5. Ограждения.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2.5.1.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В целях благоустройства на территории рекомендуется предусматривать применение различных видов ограждений, которые различаются: по назначению (декоративные, защитные, их сочетание), высоте (низкие - 0,3-1,0 м, средние - 1,1-1,7 м, высокие - 1,8-3,0 м), виду материала (металлические, железобетонные и др.), степени проницаемости для взгляда (прозрачные, глухие), степени стационарности (постоянные, временные, передвижные).</w:t>
      </w:r>
      <w:proofErr w:type="gramEnd"/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2.5.2. Проектирование ограждений рекомендуется производить в зависимости от их местоположения и назначения согласно ГОСТам, каталогам сертифицированных изделий, проектам индивидуального проектирования.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2.5.3. Ограждение территорий памятников историко-культурного наследия рекомендуется выполнять в соответствии с регламентами, установленными для данных территорий.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2.5.4. На территориях общественного, жилого, рекреационного назначения не рекомендуется проектирование глухих и железобетонных ограждений. Рекомендуется применение декоративных металлических ограждений.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2.5.5. Рекомендуется предусматривать размещение защитных металлических ограждений высотой не менее 0,5 м в местах примыкания газонов к проездам, стоянкам автотранспорта, в местах возможного наезда автомобилей на газон и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вытаптывания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троп через газон. Ограждения рекомендуется размещать на территории газона с отступом от границы примыкания порядка 0,2-0,3 м.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2.5.6.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0,9 м и более, диаметром 0,8 м и более в зависимости от возраста, породы дерева и прочих характеристик.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2.5.7. Запрещается использование ограждений, установленных на магистральных улицах, для расклеивания, размещения, крепления афиш, объявлений, иной  информации, в том числе рекламной.</w:t>
      </w:r>
    </w:p>
    <w:p w:rsidR="006C72F6" w:rsidRPr="006C72F6" w:rsidRDefault="006C72F6" w:rsidP="006C72F6">
      <w:pPr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/>
          <w:bCs/>
          <w:i/>
          <w:sz w:val="24"/>
          <w:szCs w:val="24"/>
        </w:rPr>
        <w:t>2.6. Малые архитектурные формы.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2.6.1. К малым архитектурным формам (МАФ) относятся: элементы монументально-декоративного оформления, устройства для оформления мобильного и </w:t>
      </w:r>
      <w:hyperlink r:id="rId5" w:anchor="3" w:history="1">
        <w:r w:rsidRPr="006C72F6">
          <w:rPr>
            <w:rStyle w:val="a3"/>
            <w:rFonts w:ascii="Times New Roman" w:hAnsi="Times New Roman" w:cs="Times New Roman"/>
            <w:sz w:val="24"/>
            <w:szCs w:val="24"/>
          </w:rPr>
          <w:t>вертикального озеленения</w:t>
        </w:r>
      </w:hyperlink>
      <w:r w:rsidRPr="006C72F6">
        <w:rPr>
          <w:rFonts w:ascii="Times New Roman" w:hAnsi="Times New Roman" w:cs="Times New Roman"/>
          <w:sz w:val="24"/>
          <w:szCs w:val="24"/>
        </w:rPr>
        <w:t xml:space="preserve">, водные устройства, городская мебель, коммунально-бытовое и техническое оборудование на территории города Курска. 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2.6.2. Запрещается использование малых архитектурных форм для  размещения, крепления афиш, объявлений, иной  информации, в том числе рекламной.</w:t>
      </w:r>
    </w:p>
    <w:p w:rsidR="006C72F6" w:rsidRPr="006C72F6" w:rsidRDefault="006C72F6" w:rsidP="006C72F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t>Устройства для оформления озеленения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2.6.3. Для оформления мобильного и вертикального озеленения рекомендуется применять следующие виды устройств: трельяжи, шпалеры,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перголы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, цветочницы, вазоны. Трельяж и шпалера - легкие деревянные или металлические конструкции в виде решетки для озеленения вьющимися или опирающимися растениями, могут использоваться для организации уголков тихого отдыха, укрытия от солнца, ограждения площадок, технических устройств и сооружений.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Пергола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- легкое решетчатое сооружение из дерева или металла в виде беседки, галереи или навеса, используется как «зеленый тоннель», переход между площадками или архитектурными объектами. Цветочницы, вазоны - небольшие емкости с растительным грунтом, в которые высаживаются цветочные растения.</w:t>
      </w:r>
    </w:p>
    <w:p w:rsidR="006C72F6" w:rsidRPr="006C72F6" w:rsidRDefault="006C72F6" w:rsidP="006C72F6">
      <w:pPr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outlineLvl w:val="2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t>Водные устройства</w:t>
      </w:r>
    </w:p>
    <w:p w:rsidR="006C72F6" w:rsidRPr="006C72F6" w:rsidRDefault="006C72F6" w:rsidP="006C72F6">
      <w:pPr>
        <w:spacing w:after="0" w:line="240" w:lineRule="auto"/>
        <w:ind w:firstLine="708"/>
        <w:outlineLvl w:val="2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2.6.4. К водным устройствам относятся фонтаны, питьевые фонтанчики, бюветы, родники, декоративные водоемы. Водные устройства выполняют декоративно-эстетическую функцию, улучшают микроклимат, воздушную и акустическую среду. Водные устройства всех видов следует снабжать водосливными трубами, отводящими избыток воды в дренажную сеть и ливневую канализацию.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2.6.5. Качество воды в родниках на территории должно контролироваться в плановом порядке. На особо охраняемых территориях природного комплекса для обустройства родников требуется согласие уполномоченных органов природопользования и охраны окружающей среды. Родники должны быть оборудованы подходом  и площадкой с твердым видом покрытия, приспособлением для подачи родниковой воды (желоб, труба, иной вид водотока), чашей водосбора, системой водоотведения.</w:t>
      </w:r>
    </w:p>
    <w:p w:rsidR="006C72F6" w:rsidRPr="006C72F6" w:rsidRDefault="006C72F6" w:rsidP="006C7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2.6.6. Декоративные водоемы рекомендуется сооружать с использованием рельефа или на ровной поверхности в сочетании с газоном, плиточным покрытием, цветниками, древесно-кустарниковыми посадками. Дно водоема рекомендуется делать гладким, удобным для очистки. Рекомендуется использование приемов цветового и светового оформления.</w:t>
      </w:r>
    </w:p>
    <w:p w:rsidR="006C72F6" w:rsidRPr="006C72F6" w:rsidRDefault="006C72F6" w:rsidP="006C72F6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6C72F6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t>Уличное коммунально-бытовое оборудование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2.6.7. Уличное коммунально-бытовое оборудование представлено различными видами мусоросборников - контейнеров и урн. Основными требованиями при выборе того или иного вида коммунально-бытового оборудования могут являться: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, безопасность (отсутствие острых углов), удобство в пользовании, легкость очистки, привлекательный внешний вид. Установка уличного коммунально-бытового оборудования должна осуществляться на твердые виды покрытия или фундамент. В зонах отдыха, лесопарках, детских площадках может допускаться установка уличного коммунально-бытового оборудования  на мягкие виды покрытия.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2.6.8. Для сбора бытового мусора на улицах, площадях применяются малогабаритные (малые) контейнеры (менее 0,5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куб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) и (или) урны, устанавливаемые у входов: в объекты торговли и общественного питания, другие учреждения общественного назначения, жилые дома и сооружения транспорта. Интервал при расстановке малых контейнеров и урн (без учета обязательной расстановки у вышеперечисленных объектов) может составлять: на основных пешеходных коммуникациях - не более 60 м, других территориях  - не более 100 м. 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Малые контейнеры и урны устанавливаются у скамей, нестационарных (некапитальных) сооружений и уличного технического оборудования, ориентированных на продажу продуктов питания. Кроме того, урны следует устанавливать на остановках общественного транспорта.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2.6.9. Собственники объектов, указанных  в пункте 2.6.11 настоящих правил, обязаны обеспечить установку контейнеров и урн, их надлежащее содержание, своевременную уборку, не допуская их переполнение и загрязнение территории.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t>Уличное техническое оборудование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2.6.10. К уличному техническому оборудованию относятся: укрытия таксофонов, почтовые ящики, автоматы по продаже воды и др., элементы инженерного оборудования (подъемные площадки для инвалидных колясок, смотровые люки, решетки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колодцев, вентиляционные шахты подземных коммуникаций, шкафы телефонной связи и т.п.).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2.6.11. Установка уличного технического оборудования должна обеспечивать удобный подход к оборудованию и соответствовать разделу 3 СНиП 59/13330/2012.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lastRenderedPageBreak/>
        <w:t xml:space="preserve">2.6.12. При установке таксофонов на территориях общественного, жилого, рекреационного назначения рекомендуется предусматривать их электроосвещение. Места размещения таксофонов рекомендуется проектировать в максимальном приближении от мест присоединения закладных устройств канала (трубы) телефонной канализации и канала (трубы) для электроосвещения. Кроме этого, рекомендуется не менее одного из таксофонов (или одного в каждом ряду) устанавливать на такой высоте, чтобы уровень щели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монетоприемника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от покрытия составлял 1,3 м; уровень приемного отверстия почтового ящика рекомендуется располагать от уровня покрытия на высоте 1,3 м.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2.6.13.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Рекомендуется выполнять оформление элементов инженерного оборудования, не нарушающих уровень благоустройства формируемой среды, ухудшающих условия передвижения, противоречащей техническим условиям, в том числе:</w:t>
      </w:r>
      <w:proofErr w:type="gramEnd"/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- крышки люков смотровых колодцев, расположенных на территории пешеходных коммуникаций (в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. уличных переходов), следует проектировать, как правило, в одном уровне с покрытием прилегающей поверхности, в ином случае перепад отметок не превышающий 20 мм, а зазоры между краем люка и покрытием тротуара - не более 15 мм;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вентиляционные шахты оборудовать решетками.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2.6.14. Уличное техническое оборудование  устанавливается только на твердые виды покрытия или фундамент. Установка на мягкие виды покрытий не допускается.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2.6.15. Установка уличного технического оборудования на газонах, клумбах, цветниках запрещена.</w:t>
      </w: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/>
          <w:bCs/>
          <w:i/>
          <w:sz w:val="24"/>
          <w:szCs w:val="24"/>
        </w:rPr>
        <w:t>2.7. Игровое и спортивное оборудование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2.7.1. Игровое и спортивное оборудование на территории  представлено игровыми, физкультурно-оздоровительными устройствами, сооружениями и (или) их комплексами. При выборе состава игрового и спортивного оборудования для детей и подростков рекомендуется обеспечивать соответствие оборудования анатомо-физиологическим особенностям разных возрастных групп 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2.7.2. Следует учитывать, что игровое оборудование должно соответствовать требованиям санитарно-гигиенических норм, охраны жизни и здоровья ребенка, быть удобным в технической эксплуатации, эстетически привлекательным. Рекомендуется применение модульного оборудования, обеспечивающего вариантность сочетаний элементов.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2.7.3. Рекомендуется предусматривать следующие требования к материалу игрового оборудования и условиям его обработки: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деревянное оборудование, выполненное из твердых пород дерева со специальной обработкой, предотвращающей гниение, усыхание, возгорание, сколы, отполированное, острые углы закруглены;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- металл следует применять преимущественно для несущих конструкций оборудования, которые должны иметь надежные соединения и соответствующую обработку (влагостойкая покраска, антикоррозийное покрытие); рекомендуется применять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металлопластик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(не травмирует, не ржавеет, морозоустойчив);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бетонные и железобетонные элементы оборудования следует выполнять из бетона марки не ниже 300, морозостойкостью не менее 150, иметь гладкие поверхности;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оборудование из пластика и полимеров следует выполнять с гладкой поверхностью и яркой, чистой цветовой гаммой окраски, не выцветающей от воздействия климатических факторов.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2.7.4. В требованиях к конструкциям игрового оборудования рекомендуется исключать острые углы,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застревание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частей тела ребенка, их попадание под элементы оборудования в состоянии движения; поручни оборудования должны полностью охватываться рукой ребенка; для оказания экстренной помощи детям в комплексы игрового оборудования при глубине внутреннего пространства более 2 м необходимо </w:t>
      </w:r>
      <w:r w:rsidRPr="006C72F6">
        <w:rPr>
          <w:rFonts w:ascii="Times New Roman" w:hAnsi="Times New Roman" w:cs="Times New Roman"/>
          <w:sz w:val="24"/>
          <w:szCs w:val="24"/>
        </w:rPr>
        <w:lastRenderedPageBreak/>
        <w:t>предусматривать возможность доступа внутрь в виде отверстий (не менее двух) диаметром не менее 500 мм.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2.7.5. Установлены следующие минимальные расстояния безопасности при размещении игрового оборудования на детских игровых площадках: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965"/>
        <w:gridCol w:w="7480"/>
      </w:tblGrid>
      <w:tr w:rsidR="006C72F6" w:rsidRPr="006C72F6" w:rsidTr="00C17E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Игровое оборудование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Минимальные расстояния </w:t>
            </w:r>
          </w:p>
        </w:tc>
      </w:tr>
      <w:tr w:rsidR="006C72F6" w:rsidRPr="006C72F6" w:rsidTr="00C17E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Качели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1,5 м в стороны от боковых конструкций и не менее 2,0 м вперед (назад) от крайних точек качели в состоянии наклона </w:t>
            </w:r>
          </w:p>
        </w:tc>
      </w:tr>
      <w:tr w:rsidR="006C72F6" w:rsidRPr="006C72F6" w:rsidTr="00C17E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Качалки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1,0 м в стороны от боковых конструкций и не менее 1,5 м вперед от крайних точек качалки в состоянии наклона </w:t>
            </w:r>
          </w:p>
        </w:tc>
      </w:tr>
      <w:tr w:rsidR="006C72F6" w:rsidRPr="006C72F6" w:rsidTr="00C17E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Карусели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2 м в стороны от боковых конструкций и не менее 3 м вверх от нижней вращающейся поверхности карусели </w:t>
            </w:r>
          </w:p>
        </w:tc>
      </w:tr>
      <w:tr w:rsidR="006C72F6" w:rsidRPr="006C72F6" w:rsidTr="00C17EB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Горки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C72F6" w:rsidRPr="006C72F6" w:rsidRDefault="006C72F6" w:rsidP="00C17E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2F6">
              <w:rPr>
                <w:rFonts w:ascii="Times New Roman" w:hAnsi="Times New Roman" w:cs="Times New Roman"/>
                <w:sz w:val="24"/>
                <w:szCs w:val="24"/>
              </w:rPr>
              <w:t xml:space="preserve">не менее 1 м от боковых сторон и 2 м вперед от нижнего края ската горки. </w:t>
            </w:r>
          </w:p>
        </w:tc>
      </w:tr>
    </w:tbl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В пределах указанных расстояний на участках территории площадки не допускается размещения других видов игрового оборудования, скамей, урн, бортовых камней и твердых видов покрытия, а также веток, стволов, корней деревьев. 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2.7.6. Спортивное оборудование предназначено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физкультурных снарядов и тренажеров может быть как заводского изготовления, так и выполненным из бревен и брусьев со специально обработанной поверхностью, исключающей получение травм (отсутствие трещин, сколов и т.п.). При размещении следует руководствоваться каталогами сертифицированного оборудования.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/>
          <w:bCs/>
          <w:i/>
          <w:sz w:val="24"/>
          <w:szCs w:val="24"/>
        </w:rPr>
        <w:t>2.8. Освещение и осветительное оборудование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2.8.1. В различных градостроительных условиях рекомендуется предусматривать функциональное, архитектурное и информационное освещение с целью решения утилитарных,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светопланировочных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светокомпозиционных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задач, в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. при необходимости светоцветового зонирования территорий  и формирования системы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светопространственных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ансамблей.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2.8.2. При проектировании каждой из трех основных групп осветительных установок (функционального, архитектурного освещения, световой информации) рекомендуется обеспечивать: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количественные и качественные показатели, предусмотренные действующими нормами искусственного освещения селитебных территорий и наружного архитектурного освещения (СНиП 23-05);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надежность работы установок согласно Правилам устройства электроустановок (ПУЭ), безопасность населения, обслуживающего персонала и, в необходимых случаях, защищенность от вандализма;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- экономичность и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применяемых установок, рациональное распределение и использование электроэнергии;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эстетика элементов осветительных установок, их дизайн, качество материалов и изделий с учетом восприятия в дневное и ночное время;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удобство обслуживания и управления при разных режимах работы установок.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6C72F6">
        <w:rPr>
          <w:rFonts w:ascii="Times New Roman" w:hAnsi="Times New Roman" w:cs="Times New Roman"/>
          <w:bCs/>
          <w:sz w:val="24"/>
          <w:szCs w:val="24"/>
        </w:rPr>
        <w:t>Функциональное освещение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2.8.3. Функциональное освещение (ФО) осуществляется стационарными установками освещения дорожных покрытий и простран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ств в тр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анспортных и пешеходных зонах, дворовых и иных территорий. Установки ФО, как правило, подразделяют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обычные,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высокомачтовые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, парапетные, газонные и встроенные.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lastRenderedPageBreak/>
        <w:t>2.8.4. В обычных установках светильники рекомендуется располагать на опорах (венчающие, консольные), подвесах или фасадах (бра, плафоны) на высоте от 3 до 15 м. Их рекомендуется применять в транспортных и пешеходных зонах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дворовых территориях как наиболее традиционные.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2.8.5. В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высокомачтовых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установках осветительные приборы (прожекторы или светильники) рекомендуется располагать на опорах на высоте 20 и более метров. Эти установки рекомендуется использовать для освещения обширных пространств, транспортных развязок и магистралей, открытых паркингов.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2.8.6. В парапетных установках светильники рекомендуется встраивать линией или пунктиром в парапет высотой до 1,2 метров, ограждающий проезжую часть путепроводов, мостов, эстакад, пандусов, развязок, а также тротуары и площадки. Их применение рекомендуется обосновать технико-экономическими и (или) художественными аргументами.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2.8.7. Светильники, встроенные в ступени, подпорные стенки, ограждения, цоколи зданий и сооружений, МАФ, рекомендуется использовать для освещения пешеходных зон территорий общественного назначения.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2.8.8. Собственники зданий, строений, сооружений, правообладатели земельных участков обязаны обеспечить их функциональное освещение объектов и земельных участков. Восстановление вышедших из строя объектов функционального освещения осуществляется указанными лицами не долее чем в 3-х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дневный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срок.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t>Архитектурное освещение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2.8.9. Архитектурное освещение (АО) рекомендуется применять для формирования художественно выразительной визуальной среды в вечернее время, выявления из темноты и образной интерпретации памятников архитектуры, истории и культуры, инженерного и монументального искусства, МАФ, доминантных и достопримечательных объектов, ландшафтных композиций, создания световых ансамблей, иных зданий, строений, сооружений. Оно обычно осуществляется стационарными или временными установками освещения объектов, главным образом, наружного освещения их фасадных поверхностей.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2.8.10. К временным установкам АО относится праздничная иллюминация: световые гирлянды, сетки, контурные обтяжки,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светографические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элементы, панно и объемные композиции из ламп накаливания, разрядных, светодиодов,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световодов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, световые проекции, лазерные рисунки и т.п.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2.8.11. В целях архитектурного освещения могут использоваться также установки ФО - для монтажа прожекторов, нацеливаемых на фасады зданий, сооружений, зеленых насаждений, для иллюминации, световой информации и рекламы, элементы которых могут крепиться на опорах уличных светильников.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2.8.12. Объекты капитального строительства должны быть обеспечены фасадным архитектурным освещением по проекту. Данное требование не распространяется на многоквартирные жилые дома.</w:t>
      </w: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t>Световая информация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2.8.13. Световая информация (СИ), в том числе, световая реклама, как правило, должна помогать ориентации пешеходов и водителей автотранспорта в городском пространстве и участвовать в решении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светокомпозиционных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задач. Рекомендуется учитывать размещение, габариты, формы и светоцветовые параметры элементов такой информации, обеспечивающие четкость восприятия с расчетных расстояний и гармоничность светового ансамбля, не противоречащую действующим правилам дорожного движения, не нарушающую комфортность проживания населения.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t>Источники света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lastRenderedPageBreak/>
        <w:t xml:space="preserve">2.8.14. В стационарных установках ФО и АО рекомендуется применять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энергоэффективные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источники света, эффективные осветительные приборы и системы, качественные по дизайну и эксплуатационным характеристикам изделия и материалы: опоры, кронштейны, защитные решетки, экраны и конструктивные элементы, отвечающие требованиям действующих национальных стандартов.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2.8.15. Источники света в установках ФО рекомендуется выбирать с учетом требований улучшения ориентации, формирования благоприятных зрительных условий, а также, в случае необходимости, светоцветового зонирования.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2.8.16. В установках АО и СИ рекомендуются к использованию источники белого или цветного света с учетом формируемых условий световой и цветовой адаптации и суммарный зрительный эффект, создаваемый совместным действием осветительных установок всех групп, особенно с хроматическим светом, функционирующих в конкретном пространстве населенного пункта или световом ансамбле.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outlineLvl w:val="2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t>Освещение транспортных и пешеходных зон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2.8.17. В установках ФО транспортных и </w:t>
      </w:r>
      <w:hyperlink r:id="rId6" w:anchor="7" w:history="1">
        <w:r w:rsidRPr="006C72F6">
          <w:rPr>
            <w:rStyle w:val="a3"/>
            <w:rFonts w:ascii="Times New Roman" w:hAnsi="Times New Roman" w:cs="Times New Roman"/>
            <w:sz w:val="24"/>
            <w:szCs w:val="24"/>
          </w:rPr>
          <w:t>пешеходных зон</w:t>
        </w:r>
      </w:hyperlink>
      <w:r w:rsidRPr="006C72F6">
        <w:rPr>
          <w:rFonts w:ascii="Times New Roman" w:hAnsi="Times New Roman" w:cs="Times New Roman"/>
          <w:sz w:val="24"/>
          <w:szCs w:val="24"/>
        </w:rPr>
        <w:t xml:space="preserve"> рекомендуется применять осветительные приборы направленного в нижнюю полусферу прямого, рассеянного или отраженного света. Применение светильников с неограниченным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светораспределением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(типа шаров из прозрачного или светорассеивающего материала) допускается в установках: газонных, на фасадах (типа бра и плафонов) и на опорах с венчающими и консольными приборами. Установка последних рекомендуется на озелененных территориях или на фоне освещенных фасадов зданий, сооружений, склонов рельефа.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2.8.18. Для освещения проезжей части улиц и сопутствующих им тротуаров рекомендуется в зонах интенсивного пешеходного движения применять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двухконсольные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опоры со светильниками на разной высоте, снабженными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разноспектральными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источниками света.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2.8.19. Выбор типа, расположения и способа установки светильников ФО транспортных и пешеходных зон рекомендуется осуществлять с учетом формируемого масштаба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светопространств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Над проезжей частью улиц, дорог и площадей светильники на опорах рекомендуется устанавливать на высоте не менее 8 м. В пешеходных зонах высота установки светильников на опорах может приниматься, как правило, не менее 3,5 м и не более 5,5 м. Светильники (бра, плафоны) для освещения проездов, тротуаров и площадок, расположенных у зданий, рекомендуется устанавливать на высоте не менее 3 м.</w:t>
      </w:r>
      <w:proofErr w:type="gramEnd"/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2.8.20.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Опоры уличных светильников для освещения проезжей части магистральных улиц (общегородских и районных) могут располагаться на расстоянии не менее 0,6 м от лицевой грани бортового камня до цоколя опоры, на уличной сети местного значения это расстояние допускается уменьшать до 0,3 м при условии отсутствия автобусного или троллейбусного движения, а также регулярного движения грузовых машин.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Следует учитывать, что опора не должна находиться между пожарным гидрантом и проезжей частью улиц и дорог.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2.8.21. Опоры на пересечениях магистральных улиц и дорог, как правило, устанавливаются до начала закругления тротуаров и не ближе 1,5 м от различного рода въездов, не нарушая единого строя линии их установки.</w:t>
      </w: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t>Режимы работы осветительных установок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2.8.22. При проектировании всех трех групп осветительных установок (ФО, АО, СИ)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работы: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lastRenderedPageBreak/>
        <w:t>- вечерний будничный режим, когда функционируют все стационарные установки ФО, АО и СИ, за исключением систем праздничного освещения;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ночной дежурный режим, когда в установках ФО, АО и СИ может отключаться часть осветительных приборов, допускаемая нормами освещенности;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сезонный режим, предусматриваемый главным образом в рекреационных зонах для стационарных и временных установок ФО и АО в определенные сроки (зимой, осенью).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2.8.23.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лк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. Отключение рекомендуется производить: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- установок АО - в соответствии с правовыми актами,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для большинства освещаемых объектов назначает вечерний режим в зимнее и летнее полугодие до полуночи и до часу ночи соответственно, а на ряде объектов (вокзалы, градостроительные доминанты, и т.п.) установки АО могут функционировать от заката до рассвета;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установок СИ - по решению соответствующих ведомств или владельцев.</w:t>
      </w: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2.9. Наружная реклама  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2.9.1.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Р</w:t>
      </w:r>
      <w:r w:rsidRPr="006C72F6">
        <w:rPr>
          <w:rFonts w:ascii="Times New Roman" w:hAnsi="Times New Roman" w:cs="Times New Roman"/>
          <w:iCs/>
          <w:sz w:val="24"/>
          <w:szCs w:val="24"/>
        </w:rPr>
        <w:t xml:space="preserve">аспространение наружной рекламы с использованием щитов, стендов, строительных сеток, перетяжек, электронных табло, воздушных шаров, аэростатов и иных технических средств стабильного территориального размещения (далее - рекламных конструкций), монтируемых и располагаемых на внешних стенах, крышах и иных конструктивных элементах зданий, строений, сооружений или вне их, а также остановочных пунктов движения общественного транспорта осуществляется владельцем рекламной конструкции, являющимся </w:t>
      </w:r>
      <w:proofErr w:type="spellStart"/>
      <w:r w:rsidRPr="006C72F6">
        <w:rPr>
          <w:rFonts w:ascii="Times New Roman" w:hAnsi="Times New Roman" w:cs="Times New Roman"/>
          <w:iCs/>
          <w:sz w:val="24"/>
          <w:szCs w:val="24"/>
        </w:rPr>
        <w:t>рекламораспространителем</w:t>
      </w:r>
      <w:proofErr w:type="spellEnd"/>
      <w:r w:rsidRPr="006C72F6">
        <w:rPr>
          <w:rFonts w:ascii="Times New Roman" w:hAnsi="Times New Roman" w:cs="Times New Roman"/>
          <w:iCs/>
          <w:sz w:val="24"/>
          <w:szCs w:val="24"/>
        </w:rPr>
        <w:t>, при наличии разрешения на установку</w:t>
      </w:r>
      <w:proofErr w:type="gramEnd"/>
      <w:r w:rsidRPr="006C72F6">
        <w:rPr>
          <w:rFonts w:ascii="Times New Roman" w:hAnsi="Times New Roman" w:cs="Times New Roman"/>
          <w:iCs/>
          <w:sz w:val="24"/>
          <w:szCs w:val="24"/>
        </w:rPr>
        <w:t xml:space="preserve"> рекламной конструкции, выданного Администрацией Сосновского сельсовета </w:t>
      </w:r>
      <w:proofErr w:type="spellStart"/>
      <w:r w:rsidRPr="006C72F6">
        <w:rPr>
          <w:rFonts w:ascii="Times New Roman" w:hAnsi="Times New Roman" w:cs="Times New Roman"/>
          <w:iCs/>
          <w:sz w:val="24"/>
          <w:szCs w:val="24"/>
        </w:rPr>
        <w:t>Горшеченского</w:t>
      </w:r>
      <w:proofErr w:type="spellEnd"/>
      <w:r w:rsidRPr="006C72F6">
        <w:rPr>
          <w:rFonts w:ascii="Times New Roman" w:hAnsi="Times New Roman" w:cs="Times New Roman"/>
          <w:iCs/>
          <w:sz w:val="24"/>
          <w:szCs w:val="24"/>
        </w:rPr>
        <w:t xml:space="preserve"> района.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72F6">
        <w:rPr>
          <w:rFonts w:ascii="Times New Roman" w:hAnsi="Times New Roman" w:cs="Times New Roman"/>
          <w:iCs/>
          <w:sz w:val="24"/>
          <w:szCs w:val="24"/>
        </w:rPr>
        <w:t xml:space="preserve">2.9.2. При присоединении рекламных конструкций к фасадам зданий  должны быть соблюдены ограничения и требования к содержанию зданий и фасадов, установленные настоящими Правилами.  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iCs/>
          <w:sz w:val="24"/>
          <w:szCs w:val="24"/>
        </w:rPr>
        <w:t xml:space="preserve">2.9.3. При  размещении рекламной конструкции </w:t>
      </w:r>
      <w:r w:rsidRPr="006C72F6">
        <w:rPr>
          <w:rFonts w:ascii="Times New Roman" w:hAnsi="Times New Roman" w:cs="Times New Roman"/>
          <w:sz w:val="24"/>
          <w:szCs w:val="24"/>
        </w:rPr>
        <w:t xml:space="preserve"> на земельном участке</w:t>
      </w:r>
      <w:r w:rsidRPr="006C72F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6C72F6">
        <w:rPr>
          <w:rFonts w:ascii="Times New Roman" w:hAnsi="Times New Roman" w:cs="Times New Roman"/>
          <w:iCs/>
          <w:sz w:val="24"/>
          <w:szCs w:val="24"/>
        </w:rPr>
        <w:t>рекламораспространителем</w:t>
      </w:r>
      <w:proofErr w:type="spellEnd"/>
      <w:r w:rsidRPr="006C72F6">
        <w:rPr>
          <w:rFonts w:ascii="Times New Roman" w:hAnsi="Times New Roman" w:cs="Times New Roman"/>
          <w:iCs/>
          <w:sz w:val="24"/>
          <w:szCs w:val="24"/>
        </w:rPr>
        <w:t>,</w:t>
      </w:r>
      <w:r w:rsidRPr="006C72F6">
        <w:rPr>
          <w:rFonts w:ascii="Times New Roman" w:hAnsi="Times New Roman" w:cs="Times New Roman"/>
          <w:sz w:val="24"/>
          <w:szCs w:val="24"/>
        </w:rPr>
        <w:t xml:space="preserve"> должно быть обеспечено благоустройство территории в радиусе не менее 10 метров от места  размещения рекламной конструкции.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2.9.4. Ответственность за выполнение пунктов 2.9.2, 2.9.3, несут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рекламораспространители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и собственники имущества, к которому присоединена рекламная конструкция.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2.9.5. Размещение информации, в том числе рекламной, а также объявлений на зеленых насаждениях запрещено.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2F6">
        <w:rPr>
          <w:rFonts w:ascii="Times New Roman" w:hAnsi="Times New Roman" w:cs="Times New Roman"/>
          <w:sz w:val="24"/>
          <w:szCs w:val="24"/>
        </w:rPr>
        <w:t>Ответственность за размещение объявлений и информации, в том числе рекламной, несет как лицо, непосредственно разместившее объявление или информацию, в том числе рекламную, так и лицо, в интересах которого размещены объявление или информация, в том числе рекламную.</w:t>
      </w:r>
      <w:proofErr w:type="gramEnd"/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/>
          <w:bCs/>
          <w:i/>
          <w:sz w:val="24"/>
          <w:szCs w:val="24"/>
        </w:rPr>
        <w:t>2.10. Нестационарные (некапитальные) сооружения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2.10.1.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 xml:space="preserve">Нестационарными </w:t>
      </w:r>
      <w:r w:rsidRPr="006C72F6">
        <w:rPr>
          <w:rFonts w:ascii="Times New Roman" w:hAnsi="Times New Roman" w:cs="Times New Roman"/>
          <w:bCs/>
          <w:sz w:val="24"/>
          <w:szCs w:val="24"/>
        </w:rPr>
        <w:t>(некапитальными)</w:t>
      </w:r>
      <w:r w:rsidRPr="006C72F6">
        <w:rPr>
          <w:rFonts w:ascii="Times New Roman" w:hAnsi="Times New Roman" w:cs="Times New Roman"/>
          <w:sz w:val="24"/>
          <w:szCs w:val="24"/>
        </w:rPr>
        <w:t xml:space="preserve"> являются сооружения, представляющие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передвижные (мобильные) сооружения – это киоски, павильоны, рекламные конструкции, остановочные павильоны, наземные туалетные кабины, гаражи, передвижные объекты потребительского рынка и иные аналогичные сооружения), не являющиеся объектами недвижимости, устанавливаемые на определенной территории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с учетом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возможности быстрого изменения характера использования данной территории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без несоразмерного </w:t>
      </w:r>
      <w:r w:rsidRPr="006C72F6">
        <w:rPr>
          <w:rFonts w:ascii="Times New Roman" w:hAnsi="Times New Roman" w:cs="Times New Roman"/>
          <w:sz w:val="24"/>
          <w:szCs w:val="24"/>
        </w:rPr>
        <w:lastRenderedPageBreak/>
        <w:t>ущерба назначению объектов при их перемещении, время функционирования которых на данном участке предварительно было определено владельцем земельного участка на ограниченный срок.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Отделочные материалы нестационарных (некапитальных) сооружений должны отвечать санитарно-гигиеническим требованиям, нормам противопожарной безопасности, архитектурно-художественным требованиям дизайна и освещения, характеру сложившейся среды  и условиям долговременной эксплуатации. При остеклении витрин рекомендуется применять безосколочные, ударостойкие материалы,  безопасные упрочняющие многослойные пленочные покрытия, поликарбонатные стекла.</w:t>
      </w:r>
    </w:p>
    <w:p w:rsidR="006C72F6" w:rsidRPr="006C72F6" w:rsidRDefault="006C72F6" w:rsidP="006C72F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2.10.2. Нестационарные (некапитальные) сооружения не должны нарушать архитектурный облик, создавать препятствия для целостного визуального восприятия фасадов зданий, объектов благоустройства, памятников и монументов, доминантных объектов архитектуры. При размещении нестационарных (некапитальных) сооружений в границах охранных зон зарегистрированных памятников культурного наследия (природы) и в зонах особо охраняемых природных территорий города параметры сооружений (высота, ширина, протяженность), функциональное назначение и прочие условия их размещения должны согласовываться с уполномоченными органами охраны памятников, природопользования и охраны окружающей среды.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Размещение нестационарных (некапитальных) сооружений на территории, не должно мешать пешеходному движению, нарушать противопожарные требования, условия инсоляции территории и помещений, рядом с которыми они расположены, ухудшать визуальное восприятие среды  и благоустройство территории и застройки. 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2.10.3. Не допускается размещение нестационарных (некапитальных) сооружений  в арках зданий, на газонах, площадках (детских, отдыха, спортивных, транспортных стоянок), посадочных площадках городского пассажирского транспорта, а также ближе 10 м от остановочных павильонов.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2.10.4. Не допускается размещение информации, в том числе рекламной, на нестационарных (некапитальных) объектах, за исключением вывесок хозяйствующих субъектов, осуществляющих предпринимательскую деятельность в нестационарных (некапитальных) объектах, с обязательной информацией, установленной Федеральным законом «О защите прав потребителей».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/>
          <w:bCs/>
          <w:i/>
          <w:sz w:val="24"/>
          <w:szCs w:val="24"/>
        </w:rPr>
        <w:t>2.11. Требования к оформлению и оборудованию зданий и сооружений, содержанию фасадов зданий.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2.11.1. Проектирование оформления и оборудования зданий и сооружений включает: колористическое решение внешних поверхностей стен, отделку крыши, некоторые вопросы оборудования конструктивных элементов здания (входные группы, цоколи и др.), размещение антенн, водосточных труб,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, домовых знаков, защитных сеток, информационных и рекламных конструкций и т.п.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2.11.2. На зданиях и сооружения должны быть размещены  адресные указатели с наименованием улицы и номера домовладения. На многоквартирных жилых домах также должны быть установлены указатели номера подъезда и квартир. 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2.11.3. Здания и сооружения должны находится в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архитектурном решении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, определённом при их проектировании. 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Не допускается: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самовольно изменять цветовое решение фасадов;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размещать на фасадах зданий вдоль магистральных улиц кондиционеры и антенн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>«тарелки», иные установки, за исключением размещения указанных объектов в помещениях, не имеющих стен на дворовые фасады;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размещать информационные и рекламные конструкции совокупной площадью более 10 % площади фасада (включая оконные проемы и витрины) на фасадах объектов коммерческого назначения; 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lastRenderedPageBreak/>
        <w:t xml:space="preserve">размещать информационные и рекламные конструкции на торцевых (боковых) фасадах зданий и сооружений, имеющих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цвето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-графическую отделку, предусмотренную проектом здания;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рекламно-информационное оформление окон и витрин зданий и сооружений с наружной стороны фасада;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размещать входные группы зданий жилого и общественного назначения непосредственно с выходом на пешеходный тротуар, если при этом ширина пешеходной части тротуара станет менее ширины, предусмотренной Правилами землепользования и застройки  для данной категории дороги или улицы. При механизированных способах очистки тротуаров минимальную ширину тротуаров следует принимать 3 метра;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размещать на прилегающих к зданиям земельных участках нестационарные (некапитальные) сооружения, нарушающие архитектурный облик зданий, создающие препятствия для целостного восприятия фасадов зданий.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2.11.4. Для обеспечения поверхностного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водоотовода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от зданий и сооружений по их периметру рекомендуется предусматривать устройство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с надежной гидроизоляцией. Уклон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рекомендуется принимать не менее 10% в сторону от здания. Ширину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для зданий и сооружений рекомендуется принимать 0,8-1,2 м, в сложных геологических условиях (грунты с карстами) - 1,5-3 м. В случае примыкания здания к пешеходным коммуникациям, роль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обычно выполняет тротуар с твердым видом покрытия.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2.11.5. При организации стока воды со скатных крыш через водосточные трубы рекомендуется: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не нарушать пластику фасадов при размещении труб на стенах здания, обеспечивать герметичность стыковых соединений и требуемую пропускную способность, исходя из расчетных объемов стока воды;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не допускать высоты свободного падения воды из выходного отверстия трубы более 200 мм;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предусматривать в местах стока воды из трубы на основные пешеходные коммуникации наличие твердого покрытия с уклоном не менее 5% в направлении водоотводных лотков, либо - устройство лотков в покрытии;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- предусматривать устройство дренажа в местах стока воды из трубы на газон или иные мягкие виды покрытия.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2.11.6. Входные группы зданий жилого и общественного назначения должны быть оборудованы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маломобильных групп населения (пандусы, перила и пр.).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2.11.7. Для защиты пешеходов и выступающих стеклянных витрин от падения снежного настила и сосулек с края крыши, а также падения плиток облицовки со стен отдельных зданий периода застройки до 70-х годов, рекомендуется предусматривать установку специальных защитных сеток на уровне второго этажа. Для предотвращения образования сосулек рекомендуется применение обогреваемого электрического контура по внешнему периметру крыши.</w:t>
      </w:r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/>
          <w:bCs/>
          <w:i/>
          <w:sz w:val="24"/>
          <w:szCs w:val="24"/>
        </w:rPr>
        <w:t>2.12. Площадки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2.12.1. На территории  проектируются следующие виды площадок: для игр детей, отдыха взрослых, занятий спортом, установки мусоросборников, выгула и дрессировки собак, стоянок автомобилей. Размещение площадок в границах охранных зон зарегистрированных памятников культурного наследия и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рекомендуется согласовывать с уполномоченными органами охраны памятников, природопользования и охраны окружающей среды.</w:t>
      </w: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lastRenderedPageBreak/>
        <w:t>Детские площадки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2.12.2. Детские площадки обычно предназначены для игр и активного отдыха детей разных возрастов: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(микро-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скалодромы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, велодромы и т.п.) и оборудование специальных мест для катания на самокатах, роликовых досках и коньках.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 xml:space="preserve">Расстояние от окон жилых домов и общественных зданий до границ детских площадок дошкольного возраста рекомендуется принимать не менее 10 м, младшего и среднего школьного возраста - не менее 20 м, комплексных игровых площадок - не менее 40 м, спортивно-игровых комплексов - не менее 100 м. Детские площадки для дошкольного и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возраста рекомендуется размещать на участке жилой застройки, площадки для младшего и среднего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2.12.4. Площадки для игр детей на территориях жилого назначения рекомендуется проектировать из расчета 0,5-0,7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2.12.5. Площадки для игр детей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возраста могут иметь незначительные размеры (50-75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6C72F6">
        <w:rPr>
          <w:rFonts w:ascii="Times New Roman" w:hAnsi="Times New Roman" w:cs="Times New Roman"/>
          <w:sz w:val="24"/>
          <w:szCs w:val="24"/>
        </w:rPr>
        <w:t>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2.12.6. Оптимальный размер игровых площадок рекомендуется устанавливать для детей дошкольного возраста - 70-150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6C72F6">
        <w:rPr>
          <w:rFonts w:ascii="Times New Roman" w:hAnsi="Times New Roman" w:cs="Times New Roman"/>
          <w:sz w:val="24"/>
          <w:szCs w:val="24"/>
        </w:rPr>
        <w:t>, школьного возраста - 100-300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, комплексных игровых площадок - 900-1600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. При этом возможно объединение площадок дошкольного возраста с площадками отдыха взрослых (размер площадки - не менее 150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). Соседствующие детские и взрослые площадки рекомендуется разделять густыми зелеными посадками и (или) декоративными стенками.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2.12.7. В условиях исторической или высокоплотной застройки размеры площадок могут отклоняться на 40 % в зависимости от имеющихся территориальных возможностей с компенсацией нормативных показателей на прилегающих территориях.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2.12.8. Детские площадки рекомендуется изолировать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СанПиН, площадок мусоросборников - 15 м,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отстойно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-разворотных площадок на конечных остановках маршрутов  транспорта - не менее 50 м.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2.12.9. При реконструкции детских площадок, во избежание травматизма, рекомендуется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следует изолировать от мест ведения работ и складирования строительных материалов.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lastRenderedPageBreak/>
        <w:t>2.12.10. Обязательный перечень </w:t>
      </w:r>
      <w:hyperlink r:id="rId7" w:anchor="2131016" w:history="1">
        <w:r w:rsidRPr="006C72F6">
          <w:rPr>
            <w:rStyle w:val="a3"/>
            <w:rFonts w:ascii="Times New Roman" w:hAnsi="Times New Roman" w:cs="Times New Roman"/>
            <w:sz w:val="24"/>
            <w:szCs w:val="24"/>
          </w:rPr>
          <w:t>элементов благоустройства территории</w:t>
        </w:r>
      </w:hyperlink>
      <w:r w:rsidRPr="006C72F6">
        <w:rPr>
          <w:rFonts w:ascii="Times New Roman" w:hAnsi="Times New Roman" w:cs="Times New Roman"/>
          <w:sz w:val="24"/>
          <w:szCs w:val="24"/>
        </w:rPr>
        <w:t> на детской площадке обычно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2.12.11. Мягкие виды покрытия (песчаное, уплотненное песчаное на грунтовом основании или гравийной крошке, мягкое резиновое или мягкое синтетическое) рекомендуется предусматривать на детской площадке в местах расположения игрового оборудования и других местах, связанных с возможностью падения детей.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2.12.12. Собственники (балансодержатели) детских площадок или объектов, составляющих детскую площадку, обязаны обеспечить надлежащее содержание детских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t>Площадки отдыха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2.12.13. Площадки отдыха предназначены для тихого отдыха и настольных игр взрослого населения, их следует размещать на участках жилой застройки, рекомендуется - на озелененных территориях жилой группы, в парках и лесопарках.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 xml:space="preserve">Площадки отдыха рекомендуется устанавливать проходными, примыкать к проездам, посадочным площадкам остановок, разворотным площадкам - между ними и площадкой отдыха рекомендуется предусматривать полосу озеленения (кустарник, деревья) не менее 3 м. Расстояние от границы площадки отдыха до мест хранения автомобилей следует принимать согласно СанПиН 2.2.1/2.1.1.1200,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отстойно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-разворотных площадок на конечных остановках маршрутов  транспорта - не менее 50 м. Расстояние от окон жилых домов до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границ площадок тихого отдыха следует устанавливать не менее 10 м, площадок шумных настольных игр - не менее 25 м.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2.12.14. Площадки отдыха на жилых территориях следует проектировать из расчета 0,1-0,2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на жителя. Оптимальный размер площадки 50-100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6C72F6">
        <w:rPr>
          <w:rFonts w:ascii="Times New Roman" w:hAnsi="Times New Roman" w:cs="Times New Roman"/>
          <w:sz w:val="24"/>
          <w:szCs w:val="24"/>
        </w:rPr>
        <w:t>, минимальный размер площадки отдыха - не менее 15-20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. Допускается совмещение площадок тихого отдыха с детскими площадками. 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2.12.15. Обязательный перечень элементов благоустройства на площадке отдыха обычно включает: твердые виды покрытия, элементы сопряжения поверхности площадки с газоном, озеленение, скамьи для отдыха, скамьи и столы, урны (как минимум, по одной у каждой скамьи), осветительное оборудование.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2.12.16. Покрытие площадки рекомендуется проектировать в виде плиточного мощения. При совмещении площадок отдыха и детских площадок не рекомендуется допускать устройство твердых видов покрытия в зоне детских игр.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2.12.17. Собственники (балансодержатели) площадок отдыха или объектов, составляющих площадку отдыха, обязаны обеспечить надлежащее содержание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t>Спортивные площадки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2.12.18. 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</w:t>
      </w:r>
      <w:r w:rsidRPr="006C72F6">
        <w:rPr>
          <w:rFonts w:ascii="Times New Roman" w:hAnsi="Times New Roman" w:cs="Times New Roman"/>
          <w:sz w:val="24"/>
          <w:szCs w:val="24"/>
        </w:rPr>
        <w:lastRenderedPageBreak/>
        <w:t>рекомендуется вести в зависимости от вида специализации площадки. Расстояние от границы площадки до мест хранения легковых автомобилей следует принимать согласно СанПиН 2.2.1/2.1.1.1200.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2.12.19. 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застройки. Минимальное расстояние от границ спортплощадок до окон жилых домов рекомендуется принимать от 20 до 40 м в зависимости от шумовых характеристик площадки. Комплексные физкультурно-спортивные площадки для детей дошкольного возраста (на 75 детей) рекомендуется устанавливать площадью не менее 150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6C72F6">
        <w:rPr>
          <w:rFonts w:ascii="Times New Roman" w:hAnsi="Times New Roman" w:cs="Times New Roman"/>
          <w:sz w:val="24"/>
          <w:szCs w:val="24"/>
        </w:rPr>
        <w:t>, школьного возраста (100 детей) - не менее 250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>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2.12.20. Обязательный перечень </w:t>
      </w:r>
      <w:hyperlink r:id="rId8" w:anchor="2131016" w:history="1">
        <w:r w:rsidRPr="006C72F6">
          <w:rPr>
            <w:rStyle w:val="a3"/>
            <w:rFonts w:ascii="Times New Roman" w:hAnsi="Times New Roman" w:cs="Times New Roman"/>
            <w:sz w:val="24"/>
            <w:szCs w:val="24"/>
          </w:rPr>
          <w:t>элементов благоустройства территории</w:t>
        </w:r>
      </w:hyperlink>
      <w:r w:rsidRPr="006C72F6">
        <w:rPr>
          <w:rFonts w:ascii="Times New Roman" w:hAnsi="Times New Roman" w:cs="Times New Roman"/>
          <w:sz w:val="24"/>
          <w:szCs w:val="24"/>
        </w:rPr>
        <w:t> 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2.12.21. Собственники (балансодержатели) спортивных площадок или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объектов, составляющих спортивную площадку обязаны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обеспечить надлежащее содержание детских площадок, включая уборку территории и очистку урн по мере их наполнения, восстановление  поврежденных элементов в срок не более 10 дней со дня выявления повреждений, ежегодную окраску не позднее 1 мая.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t>Площадки для установки мусоросборников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2.12.22. Площадки для установки мусоросборников - специально оборудованные места, предназначенные для сбора твердых бытовых отходов (ТБО). 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2.12.23. Площадки следует размещать удаленными от окон жилых зданий, границ участков детских учреждений, мест отдыха на расстояние не менее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чем 20 м, на участках жилой застройки - не далее 100 м от входов, считая по пешеходным дорожкам от дальнего подъезда, при этом территория площадки должна примыкать к проездам, но не мешать проезду транспорта. При обособленном размещении площадки (вдали от проездов) рекомендуется предусматривать возможность удобного подъезда транспорта для очистки контейнеров и наличия разворотных площадок (12 м х 12 м). Рекомендуется проектировать размещение площадок вне зоны видимости с транзитных транспортных и пешеходных коммуникаций, в стороне от уличных фасадов зданий. Территорию площадки рекомендуется располагать в зоне затенения (прилегающей застройкой, навесами или посадками зеленых насаждений).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2.12.24. Размер площадки на один контейнер рекомендуется принимать - 2-3 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. Между контейнером и краем площадки размер прохода рекомендуется устанавливать не менее 1,0 м, между контейнерами - не менее 0,35 м. 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2.12.25. Обязательный перечень элементов благоустройства территории на площадке для установки мусоросборников включает: твердые виды покрытия, элементы сопряжения поверхности площадки с прилегающими территориями, контейнеры для сбора ТБО. Рекомендуется проектировать освещение и озеленение площадки.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2.12.26. Покрытие площадки следует устанавливать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аналогичным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покрытию транспортных проездов. Уклон покрытия площадки рекомендуется устанавливать составляющим 5-10% в сторону проезжей части, чтобы не допускать застаивания воды и скатывания контейнера.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2.12.27. Сопряжение площадки с прилегающим проездом, как правило, осуществляется в одном уровне, без укладки бордюрного камня, с газоном - садовым бортом или декоративной стенкой высотой 1,0-1,2 м.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2.12.28. Контейнерная площадка должна иметь ограждение с трех сторон высотой не менее 1,6 метра, не допускающее попадание мусора на прилегающую территорию. Допускается изготовление контейнерных площадок закрытого типа по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индивидуальным проектам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>, согласованным в установленном порядке.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lastRenderedPageBreak/>
        <w:t>2.12.29. На каждом контейнере должна быть размещена информация о его балансодержателе (наименование и юридический адрес).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2.12.30. Балансодержатель контейнеров обязан обеспечить надлежащее состояние и уборку контейнерной площадки и прилегающей территории к ней в радиусе 10 метров, если иное не предусмотрено договором на вывоз твердых бытовых отходов.</w:t>
      </w: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outlineLvl w:val="2"/>
        <w:rPr>
          <w:rFonts w:ascii="Times New Roman" w:hAnsi="Times New Roman" w:cs="Times New Roman"/>
          <w:bCs/>
          <w:i/>
          <w:sz w:val="24"/>
          <w:szCs w:val="24"/>
        </w:rPr>
      </w:pPr>
      <w:r w:rsidRPr="006C72F6">
        <w:rPr>
          <w:rFonts w:ascii="Times New Roman" w:hAnsi="Times New Roman" w:cs="Times New Roman"/>
          <w:bCs/>
          <w:i/>
          <w:sz w:val="24"/>
          <w:szCs w:val="24"/>
        </w:rPr>
        <w:t>Площадки автостоянок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2.12.31.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 xml:space="preserve">На территории предусматриваются следующие виды автостоянок: кратковременного и длительного хранения автомобилей, уличных (в виде парковок на проезжей части, обозначенных разметкой), внеуличных (в виде «карманов» и отступов от проезжей части), гостевых (на участке жилой застройки), для хранения автомобилей населения (муниципальные),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приобъектных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(у объекта или группы объектов), прочих (грузовых, перехватывающих и др.).</w:t>
      </w:r>
      <w:proofErr w:type="gramEnd"/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2.12.32. Обязательный перечень элементов благоустройства территории на площадках автостоянок включает: твердые виды покрытия, элементы сопряжения поверхностей, разделительные элементы, осветительное и информационное оборудование. На уличных парковках не устанавливается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осветительное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и информационное оборудование является не обязательным.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2.12.33. Покрытие площадок рекомендуется проектировать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аналогичным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покрытию транспортных проездов.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2.12.34. Сопряжение покрытия площадки с проездом рекомендуется выполнять в одном уровне без укладки бортового камня, с газоном - в соответствии с </w:t>
      </w:r>
      <w:hyperlink r:id="rId9" w:anchor="243" w:history="1">
        <w:r w:rsidRPr="006C72F6">
          <w:rPr>
            <w:rStyle w:val="a3"/>
            <w:rFonts w:ascii="Times New Roman" w:hAnsi="Times New Roman" w:cs="Times New Roman"/>
            <w:sz w:val="24"/>
            <w:szCs w:val="24"/>
          </w:rPr>
          <w:t>пунктом 2.4.3</w:t>
        </w:r>
      </w:hyperlink>
      <w:r w:rsidRPr="006C72F6">
        <w:rPr>
          <w:rFonts w:ascii="Times New Roman" w:hAnsi="Times New Roman" w:cs="Times New Roman"/>
          <w:sz w:val="24"/>
          <w:szCs w:val="24"/>
        </w:rPr>
        <w:t> настоящих Правил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2.12.35. Разделительные элементы на площадках могут быть выполнены в виде разметки (белых полос), озелененных полос (газонов), контейнерного озеленения.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2.12.36. Не допускается проектирование автостоянок, размещение временных автостоянок за счет сноса зеленых насаждений, газонов или уменьшения площади озелененных территорий.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72F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Раздел 3.Прилегающая территория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rFonts w:ascii="Arial" w:hAnsi="Arial" w:cs="Arial"/>
          <w:color w:val="2D2D2D"/>
          <w:spacing w:val="1"/>
        </w:rPr>
        <w:br/>
      </w:r>
      <w:r w:rsidRPr="006C72F6">
        <w:rPr>
          <w:spacing w:val="1"/>
        </w:rPr>
        <w:t>3.1 Граница прилегающей территории определяется в отношении территории общего пользования, которая прилегает (то есть имеет общую границу) к зданию, строению, сооружению, земельному участку, сведения о котором внесены в Единый государственный реестр недвижимости.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3.2</w:t>
      </w:r>
      <w:proofErr w:type="gramStart"/>
      <w:r w:rsidRPr="006C72F6">
        <w:rPr>
          <w:spacing w:val="1"/>
        </w:rPr>
        <w:t xml:space="preserve"> В</w:t>
      </w:r>
      <w:proofErr w:type="gramEnd"/>
      <w:r w:rsidRPr="006C72F6">
        <w:rPr>
          <w:spacing w:val="1"/>
        </w:rPr>
        <w:t xml:space="preserve"> границе прилегающей территории могут располагаться следующие территории общего пользования или их части: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</w:r>
      <w:proofErr w:type="gramStart"/>
      <w:r w:rsidRPr="006C72F6">
        <w:rPr>
          <w:spacing w:val="1"/>
        </w:rPr>
        <w:t>1) пешеходные коммуникации, в том числе тротуары, аллеи, дорожки, тропинки;</w:t>
      </w:r>
      <w:r w:rsidRPr="006C72F6">
        <w:rPr>
          <w:spacing w:val="1"/>
        </w:rPr>
        <w:br/>
        <w:t>2) палисадники, клумбы;</w:t>
      </w:r>
      <w:r w:rsidRPr="006C72F6">
        <w:rPr>
          <w:spacing w:val="1"/>
        </w:rPr>
        <w:br/>
        <w:t>3) иные территории общего пользования, установленные правилами благоустройства, за исключением дорог, проездов и других транспортных коммуникаций, парков, скверов, бульваров, береговых полос, а также иных территорий, содержание которых является обязанностью правообладателя в соответствии с законодательством Российской Федерации.</w:t>
      </w:r>
      <w:proofErr w:type="gramEnd"/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3.3</w:t>
      </w:r>
      <w:proofErr w:type="gramStart"/>
      <w:r w:rsidRPr="006C72F6">
        <w:rPr>
          <w:spacing w:val="1"/>
        </w:rPr>
        <w:t xml:space="preserve"> В</w:t>
      </w:r>
      <w:proofErr w:type="gramEnd"/>
      <w:r w:rsidRPr="006C72F6">
        <w:rPr>
          <w:spacing w:val="1"/>
        </w:rPr>
        <w:t xml:space="preserve"> случае, если сведения о местоположении границ земельного участка внесены в Единый государственный реестр недвижимости, граница прилегающей территории определяется в метрах по периметру от границ такого земельного участка, в следующих значениях: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lastRenderedPageBreak/>
        <w:br/>
        <w:t>1) для надземных линейных объектов инженерной инфраструктуры - 5 метров по обе стороны;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2) для отдельно стоящих тепловых, трансформаторных подстанций, зданий и сооружений инженерно-технического назначения - 5 метров;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3) для земельных участков, предназначенных для строительства объектов капитального строительства, - 15 метров;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4) для хозяйствующих субъектов, являющихся правообладателями земельных участков, - 25 метров;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</w:r>
      <w:proofErr w:type="gramStart"/>
      <w:r w:rsidRPr="006C72F6">
        <w:rPr>
          <w:spacing w:val="1"/>
        </w:rPr>
        <w:t>5) для гаражно-строительных кооперативов - 25 метров;</w:t>
      </w:r>
      <w:proofErr w:type="gramEnd"/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6) для жилых домов блокированной застройки, индивидуальных жилых домов с приусадебными земельными участками - 5 метров;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7) для индивидуальных жилых домов с приусадебными земельными участками, расположенных на пересечении улиц, переулков, проездов, - 5 метров;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</w:r>
      <w:proofErr w:type="gramStart"/>
      <w:r w:rsidRPr="006C72F6">
        <w:rPr>
          <w:spacing w:val="1"/>
        </w:rPr>
        <w:t>8) для многоквартирных жилых домов, за исключением многоквартирных жилых домов, земельные участки под которыми не образованы или образованы по границам таких домов, - 15 метров;</w:t>
      </w:r>
      <w:proofErr w:type="gramEnd"/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9) для территории ведения гражданами садоводства или огородничества для собственных нужд - 25 метров;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10) для садовых или огородных земельных участков, предоставленных гражданам, осуществляющим ведение садоводства или огородничества без создания товарищества, - 5 метров.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3.4</w:t>
      </w:r>
      <w:proofErr w:type="gramStart"/>
      <w:r w:rsidRPr="006C72F6">
        <w:rPr>
          <w:spacing w:val="1"/>
        </w:rPr>
        <w:t xml:space="preserve">  В</w:t>
      </w:r>
      <w:proofErr w:type="gramEnd"/>
      <w:r w:rsidRPr="006C72F6">
        <w:rPr>
          <w:spacing w:val="1"/>
        </w:rPr>
        <w:t xml:space="preserve"> случае, если сведения о местоположении границ земельного участка не внесены в Единый государственный реестр недвижимости, граница прилегающей территории определяется в метрах по периметру от зданий, строений, сооружений в следующих значениях: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1) для хозяйствующих субъектов, осуществляющих торговую деятельность, оказывающих услуги общественного питания и бытовые услуги в некапитальных строениях, сооружениях, - 10 метров;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 xml:space="preserve">2) для хозяйствующих субъектов, не указанных </w:t>
      </w:r>
      <w:proofErr w:type="gramStart"/>
      <w:r w:rsidRPr="006C72F6">
        <w:rPr>
          <w:spacing w:val="1"/>
        </w:rPr>
        <w:t>пункте</w:t>
      </w:r>
      <w:proofErr w:type="gramEnd"/>
      <w:r w:rsidRPr="006C72F6">
        <w:rPr>
          <w:spacing w:val="1"/>
        </w:rPr>
        <w:t xml:space="preserve"> 1 настоящей части, - 40 метров;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3) для индивидуальных жилых домов - 20 метров;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4) для индивидуальных жилых домов, расположенных на пересечении улиц, проездов, переулков, - 20 метров;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5) для гаражно-строительных кооперативов - 40 метров.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3.5</w:t>
      </w:r>
      <w:proofErr w:type="gramStart"/>
      <w:r w:rsidRPr="006C72F6">
        <w:rPr>
          <w:spacing w:val="1"/>
        </w:rPr>
        <w:t xml:space="preserve">  В</w:t>
      </w:r>
      <w:proofErr w:type="gramEnd"/>
      <w:r w:rsidRPr="006C72F6">
        <w:rPr>
          <w:spacing w:val="1"/>
        </w:rPr>
        <w:t xml:space="preserve"> случае, если сведения о земельном участке внесены в Единый государственный реестр недвижимости без границ такого земельного участка, граница прилегающей </w:t>
      </w:r>
      <w:r w:rsidRPr="006C72F6">
        <w:rPr>
          <w:spacing w:val="1"/>
        </w:rPr>
        <w:lastRenderedPageBreak/>
        <w:t>территории определяется в метрах по периметру от зданий, строений, сооружений в следующих значениях: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1) для индивидуальных жилых домов - 20 метров;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2) для индивидуальных жилых домов, расположенных на пересечении улиц, проездов, переулков, - 20 метров.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r w:rsidRPr="006C72F6">
        <w:rPr>
          <w:spacing w:val="1"/>
        </w:rPr>
        <w:br/>
        <w:t>3.6</w:t>
      </w:r>
      <w:proofErr w:type="gramStart"/>
      <w:r w:rsidRPr="006C72F6">
        <w:rPr>
          <w:spacing w:val="1"/>
        </w:rPr>
        <w:t xml:space="preserve"> П</w:t>
      </w:r>
      <w:proofErr w:type="gramEnd"/>
      <w:r w:rsidRPr="006C72F6">
        <w:rPr>
          <w:spacing w:val="1"/>
        </w:rPr>
        <w:t>ри перекрытии (пересечении) площадей территорий, определенных в соответствии с настоящей статьей, граница прилегающих территорий устанавливаются на равном удалении от объектов, указанных в частях 3 и 4 настоящей статьи.</w:t>
      </w: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</w:p>
    <w:p w:rsidR="006C72F6" w:rsidRPr="006C72F6" w:rsidRDefault="006C72F6" w:rsidP="006C72F6">
      <w:pPr>
        <w:pStyle w:val="formattext"/>
        <w:shd w:val="clear" w:color="auto" w:fill="FFFFFF"/>
        <w:spacing w:before="0" w:beforeAutospacing="0" w:after="0" w:afterAutospacing="0" w:line="252" w:lineRule="atLeast"/>
        <w:textAlignment w:val="baseline"/>
        <w:rPr>
          <w:spacing w:val="1"/>
        </w:rPr>
      </w:pPr>
      <w:proofErr w:type="gramStart"/>
      <w:r w:rsidRPr="006C72F6">
        <w:t>3.7  Организации, управляющие жилищным фондом, иные юридические лица, индивидуальные предприниматели, собственники индивидуальных жилых домов и земельных участков обязаны заключить и иметь постоянно действующий договор на вывоз и размещение отходов производства и потребления со специализированными организациями, имеющими лицензию на сбор, использование, обезвреживание, транспортировку, размещение отходов I - IV класса опасности или с другой специализированной (не имеющей лицензии) организацией на вывоз и размещение</w:t>
      </w:r>
      <w:proofErr w:type="gramEnd"/>
      <w:r w:rsidRPr="006C72F6">
        <w:t xml:space="preserve"> отходов V класса опасности.</w:t>
      </w:r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3.8 Собственники объектов мелкорозничной торговли, бытового обслуживания и питания обязаны обеспечить работу осветительного оборудования, установки урн возле объектов, своевременную уборку урн и малых контейнеров, а также благоустройство и своевременную уборку территории в радиусе 40 метров от нестационарного объекта. Ответственность за уборку территории в радиусе 20 метров от нестационарного (некапитального) объекта мелкорозничной торговли несут лица, осуществляющие торговлю.</w:t>
      </w:r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2F6">
        <w:rPr>
          <w:rFonts w:ascii="Times New Roman" w:hAnsi="Times New Roman" w:cs="Times New Roman"/>
          <w:sz w:val="24"/>
          <w:szCs w:val="24"/>
        </w:rPr>
        <w:t xml:space="preserve">3.9 Размещение туалетных кабин рекомендуется предусматривать на активно посещаемых территориях населенного пункта при отсутствии или недостаточной пропускной способности общественных туалетов: в местах проведения массовых мероприятий, при крупных объектах торговли и услуг, на территории объектов рекреации (парках, садах), в местах установки городских АЗС, на автостоянках, а также - при нестационарных (некапитальных) сооружениях питания. </w:t>
      </w:r>
      <w:proofErr w:type="gramEnd"/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Следует учитывать, что не допускается размещение туалетных кабин на придомовой территории, при этом расстояние до жилых и общественных зданий должно быть не менее 20 м. Туалетную кабину необходимо устанавливать на твердые виды покрытия.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C72F6">
        <w:rPr>
          <w:rFonts w:ascii="Times New Roman" w:hAnsi="Times New Roman" w:cs="Times New Roman"/>
          <w:b/>
          <w:bCs/>
          <w:sz w:val="24"/>
          <w:szCs w:val="24"/>
        </w:rPr>
        <w:t>Раздел 4. Особые требования к доступности жилой среды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4.1. При проектировании объектов благоустройства жилой среды, улиц и дорог, объектов культурно-бытового обслуживания предусматривается доступность среды  для пожилых лиц и инвалидов, оснащение этих объектов элементами и техническими средствами, способствующими передвижению престарелых и инвалидов.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4.2. Проектирование, строительство, установка технических средств и оборудования, способствующих передвижению пожилых лиц и инвалидов, осуществляется при новом строительстве заказчиком в соответствии с утвержденной проектной документацией.</w:t>
      </w:r>
    </w:p>
    <w:p w:rsidR="006C72F6" w:rsidRPr="006C72F6" w:rsidRDefault="006C72F6" w:rsidP="006C72F6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C72F6">
        <w:rPr>
          <w:rFonts w:ascii="Times New Roman" w:hAnsi="Times New Roman" w:cs="Times New Roman"/>
          <w:b/>
          <w:bCs/>
          <w:sz w:val="24"/>
          <w:szCs w:val="24"/>
        </w:rPr>
        <w:t xml:space="preserve">Раздел 5. Праздничное оформление 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lastRenderedPageBreak/>
        <w:t xml:space="preserve">5.1. Праздничное оформление территории выполняется по решению Администрации Сосновского сельсовета  </w:t>
      </w:r>
      <w:proofErr w:type="spellStart"/>
      <w:r w:rsidRPr="006C72F6">
        <w:rPr>
          <w:rFonts w:ascii="Times New Roman" w:hAnsi="Times New Roman" w:cs="Times New Roman"/>
          <w:sz w:val="24"/>
          <w:szCs w:val="24"/>
        </w:rPr>
        <w:t>Горшеченского</w:t>
      </w:r>
      <w:proofErr w:type="spellEnd"/>
      <w:r w:rsidRPr="006C72F6">
        <w:rPr>
          <w:rFonts w:ascii="Times New Roman" w:hAnsi="Times New Roman" w:cs="Times New Roman"/>
          <w:sz w:val="24"/>
          <w:szCs w:val="24"/>
        </w:rPr>
        <w:t xml:space="preserve"> района на  период проведения государственных  праздников, мероприятий, связанных со знаменательными событиями и праздничными датами.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Оформление зданий, сооружений осуществляется  их владельцами в рамках концепции праздничного оформления территории.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Праздничное оформление включает в себя: вывеску флагов, лозунгов, гирлянд, панно, установку декоративных элементов и композиций, стендов, трибун, эстрад, а также устройство праздничной иллюминаций.</w:t>
      </w:r>
      <w:proofErr w:type="gramEnd"/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5.3. Обязательными элементами праздничного оформления к празднованию Нового года являются размещение на фасадах,  в витринах гирлянд.          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При наличии земельного участка с выходом на улицы, собственникам объектов недвижимости на них расположенных, рекомендуется установить искусственную или натуральную ель или сосну, с украшением ее гирляндами (при наличии технической возможности) и игрушками (данные требования не распространяются на жилищный фонд).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72F6">
        <w:rPr>
          <w:rFonts w:ascii="Times New Roman" w:hAnsi="Times New Roman" w:cs="Times New Roman"/>
          <w:i/>
          <w:sz w:val="24"/>
          <w:szCs w:val="24"/>
        </w:rPr>
        <w:t>Новогоднее праздничное оформление должно быть произведено к 20 декабря.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5.4. Праздничное оформление обязательно выполняется к празднованию Дня Победы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Дня района и Дня села.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>Обязательными элементами праздничного оформления к празднованию  являются символика.</w:t>
      </w:r>
    </w:p>
    <w:p w:rsidR="006C72F6" w:rsidRPr="006C72F6" w:rsidRDefault="006C72F6" w:rsidP="006C72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C72F6">
        <w:rPr>
          <w:rFonts w:ascii="Times New Roman" w:hAnsi="Times New Roman" w:cs="Times New Roman"/>
          <w:b/>
          <w:bCs/>
          <w:sz w:val="24"/>
          <w:szCs w:val="24"/>
        </w:rPr>
        <w:t xml:space="preserve">Раздел 6. </w:t>
      </w:r>
      <w:proofErr w:type="gramStart"/>
      <w:r w:rsidRPr="006C72F6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6C72F6">
        <w:rPr>
          <w:rFonts w:ascii="Times New Roman" w:hAnsi="Times New Roman" w:cs="Times New Roman"/>
          <w:b/>
          <w:bCs/>
          <w:sz w:val="24"/>
          <w:szCs w:val="24"/>
        </w:rPr>
        <w:t xml:space="preserve"> соблюдением норм и правил благоустройства</w:t>
      </w:r>
    </w:p>
    <w:p w:rsidR="006C72F6" w:rsidRPr="006C72F6" w:rsidRDefault="006C72F6" w:rsidP="006C72F6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6C72F6" w:rsidRPr="006C72F6" w:rsidRDefault="006C72F6" w:rsidP="006C72F6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6C72F6">
        <w:rPr>
          <w:rFonts w:ascii="Times New Roman" w:hAnsi="Times New Roman" w:cs="Times New Roman"/>
          <w:sz w:val="24"/>
          <w:szCs w:val="24"/>
        </w:rPr>
        <w:t xml:space="preserve">6.1. Лица, нарушившие данные Правила, привлекаются к ответственности в соответствии кодексом об Административных правонарушениях </w:t>
      </w:r>
      <w:proofErr w:type="gramStart"/>
      <w:r w:rsidRPr="006C72F6">
        <w:rPr>
          <w:rFonts w:ascii="Times New Roman" w:hAnsi="Times New Roman" w:cs="Times New Roman"/>
          <w:sz w:val="24"/>
          <w:szCs w:val="24"/>
        </w:rPr>
        <w:t>РФ</w:t>
      </w:r>
      <w:proofErr w:type="gramEnd"/>
      <w:r w:rsidRPr="006C72F6">
        <w:rPr>
          <w:rFonts w:ascii="Times New Roman" w:hAnsi="Times New Roman" w:cs="Times New Roman"/>
          <w:sz w:val="24"/>
          <w:szCs w:val="24"/>
        </w:rPr>
        <w:t xml:space="preserve"> а также с законодательством Курской области   об административных правонарушениях.</w:t>
      </w:r>
    </w:p>
    <w:p w:rsidR="006C72F6" w:rsidRDefault="006C72F6" w:rsidP="006C72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2F6" w:rsidRDefault="006C72F6" w:rsidP="006C72F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2F6" w:rsidRDefault="006C72F6" w:rsidP="006C72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72F6" w:rsidRDefault="006C72F6" w:rsidP="006C72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72F6" w:rsidRDefault="006C72F6" w:rsidP="006C72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72F6" w:rsidRDefault="006C72F6" w:rsidP="006C72F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F4617" w:rsidRDefault="000F4617"/>
    <w:sectPr w:rsidR="000F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5A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1A3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C72F6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3EA2"/>
    <w:rsid w:val="009F49DD"/>
    <w:rsid w:val="009F6596"/>
    <w:rsid w:val="00A00322"/>
    <w:rsid w:val="00A00434"/>
    <w:rsid w:val="00A014B2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45A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2F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C72F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C72F6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onsPlusTitle">
    <w:name w:val="ConsPlusTitle"/>
    <w:uiPriority w:val="99"/>
    <w:semiHidden/>
    <w:rsid w:val="006C72F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6C72F6"/>
    <w:rPr>
      <w:color w:val="0000FF"/>
      <w:u w:val="single"/>
    </w:rPr>
  </w:style>
  <w:style w:type="paragraph" w:customStyle="1" w:styleId="formattext">
    <w:name w:val="formattext"/>
    <w:basedOn w:val="a"/>
    <w:rsid w:val="006C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rsid w:val="00A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14B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2F6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6C72F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C72F6"/>
    <w:rPr>
      <w:rFonts w:ascii="Cambria" w:hAnsi="Cambria"/>
      <w:b/>
      <w:bCs/>
      <w:color w:val="4F81BD"/>
      <w:sz w:val="22"/>
      <w:szCs w:val="22"/>
      <w:lang w:eastAsia="en-US"/>
    </w:rPr>
  </w:style>
  <w:style w:type="paragraph" w:customStyle="1" w:styleId="ConsPlusTitle">
    <w:name w:val="ConsPlusTitle"/>
    <w:uiPriority w:val="99"/>
    <w:semiHidden/>
    <w:rsid w:val="006C72F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3">
    <w:name w:val="Hyperlink"/>
    <w:basedOn w:val="a0"/>
    <w:uiPriority w:val="99"/>
    <w:unhideWhenUsed/>
    <w:rsid w:val="006C72F6"/>
    <w:rPr>
      <w:color w:val="0000FF"/>
      <w:u w:val="single"/>
    </w:rPr>
  </w:style>
  <w:style w:type="paragraph" w:customStyle="1" w:styleId="formattext">
    <w:name w:val="formattext"/>
    <w:basedOn w:val="a"/>
    <w:rsid w:val="006C7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rsid w:val="00A01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A014B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018446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0018446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0018446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arant.ru/products/ipo/prime/doc/70018446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arant.ru/products/ipo/prime/doc/700184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9798</Words>
  <Characters>55849</Characters>
  <Application>Microsoft Office Word</Application>
  <DocSecurity>0</DocSecurity>
  <Lines>465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3</cp:revision>
  <cp:lastPrinted>2018-10-29T07:03:00Z</cp:lastPrinted>
  <dcterms:created xsi:type="dcterms:W3CDTF">2018-10-29T06:59:00Z</dcterms:created>
  <dcterms:modified xsi:type="dcterms:W3CDTF">2018-10-29T07:15:00Z</dcterms:modified>
</cp:coreProperties>
</file>