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D34D94" w:rsidRPr="004E537B" w:rsidTr="00D34D94">
        <w:trPr>
          <w:trHeight w:val="1685"/>
        </w:trPr>
        <w:tc>
          <w:tcPr>
            <w:tcW w:w="4266" w:type="dxa"/>
          </w:tcPr>
          <w:p w:rsidR="00D34D94" w:rsidRPr="004E537B" w:rsidRDefault="00D34D94" w:rsidP="00E77DBE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D34D94" w:rsidRPr="00D42F2C" w:rsidRDefault="00D34D94" w:rsidP="00D34D94">
            <w:pPr>
              <w:spacing w:before="255" w:after="45" w:line="240" w:lineRule="auto"/>
              <w:ind w:left="600" w:right="600"/>
              <w:jc w:val="center"/>
              <w:textAlignment w:val="baseline"/>
              <w:outlineLvl w:val="0"/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</w:pPr>
            <w:r w:rsidRPr="00D42F2C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Куряне могут воспользоваться услугами </w:t>
            </w:r>
            <w:proofErr w:type="spellStart"/>
            <w:r w:rsidRPr="00D42F2C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D42F2C">
              <w:rPr>
                <w:rFonts w:eastAsia="Times New Roman"/>
                <w:b/>
                <w:bCs/>
                <w:spacing w:val="0"/>
                <w:kern w:val="36"/>
                <w:sz w:val="28"/>
                <w:szCs w:val="28"/>
                <w:lang w:eastAsia="ru-RU"/>
              </w:rPr>
              <w:t xml:space="preserve"> в нерабочие дни</w:t>
            </w:r>
          </w:p>
          <w:p w:rsidR="00D34D94" w:rsidRPr="004E537B" w:rsidRDefault="00D34D94" w:rsidP="00E77DBE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  <w:r>
        <w:rPr>
          <w:rFonts w:eastAsia="Times New Roman"/>
          <w:iCs/>
          <w:spacing w:val="0"/>
          <w:sz w:val="27"/>
          <w:szCs w:val="27"/>
          <w:lang w:eastAsia="ru-RU"/>
        </w:rPr>
        <w:tab/>
      </w:r>
      <w:r w:rsidR="00D42F2C" w:rsidRPr="00D42F2C">
        <w:rPr>
          <w:rFonts w:eastAsia="Times New Roman"/>
          <w:iCs/>
          <w:spacing w:val="0"/>
          <w:sz w:val="27"/>
          <w:szCs w:val="27"/>
          <w:lang w:eastAsia="ru-RU"/>
        </w:rPr>
        <w:t>Все электронные сервисы в личном кабинете на официальном сайте ведомства будут доступны пользователям.</w:t>
      </w: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</w:pPr>
      <w:r>
        <w:rPr>
          <w:rFonts w:eastAsia="Times New Roman"/>
          <w:spacing w:val="0"/>
          <w:sz w:val="27"/>
          <w:szCs w:val="27"/>
          <w:lang w:eastAsia="ru-RU"/>
        </w:rPr>
        <w:tab/>
      </w:r>
      <w:proofErr w:type="gramStart"/>
      <w:r w:rsidRPr="0098660B">
        <w:rPr>
          <w:rFonts w:eastAsia="Times New Roman"/>
          <w:i/>
          <w:spacing w:val="0"/>
          <w:sz w:val="27"/>
          <w:szCs w:val="27"/>
          <w:lang w:eastAsia="ru-RU"/>
        </w:rPr>
        <w:t>«</w:t>
      </w:r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 xml:space="preserve">Управление </w:t>
      </w:r>
      <w:proofErr w:type="spellStart"/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>Росреестра</w:t>
      </w:r>
      <w:proofErr w:type="spellEnd"/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 xml:space="preserve"> </w:t>
      </w:r>
      <w:r w:rsidR="00D42F2C" w:rsidRPr="00D42F2C">
        <w:rPr>
          <w:rFonts w:eastAsia="Times New Roman"/>
          <w:i/>
          <w:spacing w:val="0"/>
          <w:sz w:val="27"/>
          <w:szCs w:val="27"/>
          <w:lang w:eastAsia="ru-RU"/>
        </w:rPr>
        <w:t>по </w:t>
      </w:r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>Курской</w:t>
      </w:r>
      <w:r w:rsidR="00D42F2C" w:rsidRPr="00D42F2C">
        <w:rPr>
          <w:rFonts w:eastAsia="Times New Roman"/>
          <w:i/>
          <w:spacing w:val="0"/>
          <w:sz w:val="27"/>
          <w:szCs w:val="27"/>
          <w:lang w:eastAsia="ru-RU"/>
        </w:rPr>
        <w:t xml:space="preserve"> области в интересах граждан </w:t>
      </w:r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>продолжит оказывать</w:t>
      </w:r>
      <w:r w:rsidR="00D42F2C" w:rsidRPr="00D42F2C">
        <w:rPr>
          <w:rFonts w:eastAsia="Times New Roman"/>
          <w:i/>
          <w:spacing w:val="0"/>
          <w:sz w:val="27"/>
          <w:szCs w:val="27"/>
          <w:lang w:eastAsia="ru-RU"/>
        </w:rPr>
        <w:t xml:space="preserve"> гос</w:t>
      </w:r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>ударственные услуги в период с 8</w:t>
      </w:r>
      <w:r w:rsidR="00D42F2C" w:rsidRPr="00D42F2C">
        <w:rPr>
          <w:rFonts w:eastAsia="Times New Roman"/>
          <w:i/>
          <w:spacing w:val="0"/>
          <w:sz w:val="27"/>
          <w:szCs w:val="27"/>
          <w:lang w:eastAsia="ru-RU"/>
        </w:rPr>
        <w:t> </w:t>
      </w:r>
      <w:r w:rsidR="00D42F2C" w:rsidRPr="0098660B">
        <w:rPr>
          <w:rFonts w:eastAsia="Times New Roman"/>
          <w:i/>
          <w:spacing w:val="0"/>
          <w:sz w:val="27"/>
          <w:szCs w:val="27"/>
          <w:lang w:eastAsia="ru-RU"/>
        </w:rPr>
        <w:t xml:space="preserve"> по 12 </w:t>
      </w:r>
      <w:r w:rsidR="00D42F2C" w:rsidRPr="00D42F2C">
        <w:rPr>
          <w:rFonts w:eastAsia="Times New Roman"/>
          <w:i/>
          <w:spacing w:val="0"/>
          <w:sz w:val="27"/>
          <w:szCs w:val="27"/>
          <w:lang w:eastAsia="ru-RU"/>
        </w:rPr>
        <w:t xml:space="preserve"> ноября, которые объявлены нерабочими днями согласно </w:t>
      </w:r>
      <w:r>
        <w:rPr>
          <w:i/>
          <w:color w:val="000000" w:themeColor="text1"/>
          <w:sz w:val="27"/>
          <w:szCs w:val="27"/>
          <w:shd w:val="clear" w:color="auto" w:fill="FFFFFF"/>
        </w:rPr>
        <w:t>Постановлению</w:t>
      </w:r>
      <w:r w:rsidR="00D42F2C" w:rsidRPr="0098660B">
        <w:rPr>
          <w:i/>
          <w:color w:val="000000" w:themeColor="text1"/>
          <w:sz w:val="27"/>
          <w:szCs w:val="27"/>
          <w:shd w:val="clear" w:color="auto" w:fill="FFFFFF"/>
        </w:rPr>
        <w:t xml:space="preserve"> Губернатора Курской области «О внесении изменений в постановление Губернатора Курской области от 22.10.2021 № 460-пг «О режиме нерабочих дней на территории Курской области в период с 25 октября 2021 года по 7 ноября 2021 года»</w:t>
      </w:r>
      <w:r w:rsidRPr="0098660B">
        <w:rPr>
          <w:i/>
          <w:color w:val="000000" w:themeColor="text1"/>
          <w:sz w:val="27"/>
          <w:szCs w:val="27"/>
          <w:shd w:val="clear" w:color="auto" w:fill="FFFFFF"/>
        </w:rPr>
        <w:t>»</w:t>
      </w:r>
      <w:r>
        <w:rPr>
          <w:color w:val="000000" w:themeColor="text1"/>
          <w:sz w:val="27"/>
          <w:szCs w:val="27"/>
          <w:shd w:val="clear" w:color="auto" w:fill="FFFFFF"/>
        </w:rPr>
        <w:t>,</w:t>
      </w:r>
      <w:r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- </w:t>
      </w:r>
      <w:r w:rsidR="00D34D94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сообщил</w:t>
      </w:r>
      <w:proofErr w:type="gramEnd"/>
      <w:r w:rsidR="00D34D94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</w:t>
      </w:r>
      <w:proofErr w:type="spellStart"/>
      <w:r w:rsidR="00D34D94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>замруководителя</w:t>
      </w:r>
      <w:proofErr w:type="spellEnd"/>
      <w:r w:rsidR="00D34D94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Управления</w:t>
      </w:r>
      <w:r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</w:t>
      </w:r>
      <w:r w:rsidR="00D34D94">
        <w:rPr>
          <w:rFonts w:eastAsia="Times New Roman"/>
          <w:color w:val="000000" w:themeColor="text1"/>
          <w:spacing w:val="0"/>
          <w:sz w:val="27"/>
          <w:szCs w:val="27"/>
          <w:lang w:eastAsia="ru-RU"/>
        </w:rPr>
        <w:t xml:space="preserve"> Александр Емельянов. </w:t>
      </w: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spacing w:val="0"/>
          <w:sz w:val="27"/>
          <w:szCs w:val="27"/>
          <w:lang w:eastAsia="ru-RU"/>
        </w:rPr>
      </w:pPr>
      <w:r>
        <w:rPr>
          <w:rFonts w:eastAsia="Times New Roman"/>
          <w:spacing w:val="0"/>
          <w:sz w:val="27"/>
          <w:szCs w:val="27"/>
          <w:lang w:eastAsia="ru-RU"/>
        </w:rPr>
        <w:tab/>
      </w:r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 xml:space="preserve">Все электронные сервисы в личном кабинете на официальном сайте ведомства будут доступны пользователям. В личном </w:t>
      </w:r>
      <w:proofErr w:type="gramStart"/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>кабинете</w:t>
      </w:r>
      <w:proofErr w:type="gramEnd"/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 xml:space="preserve"> можно подать документы на кадастровый учет и (или) государственную регистрацию прав, отправить заявление на исправление технической или реестровой ошибки в сведениях об объекте недвижимости, оставить запрос на получение выписки из Единого государственного реестра недвижимости.</w:t>
      </w: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spacing w:val="0"/>
          <w:sz w:val="27"/>
          <w:szCs w:val="27"/>
          <w:lang w:eastAsia="ru-RU"/>
        </w:rPr>
      </w:pPr>
      <w:r>
        <w:rPr>
          <w:rFonts w:eastAsia="Times New Roman"/>
          <w:spacing w:val="0"/>
          <w:sz w:val="27"/>
          <w:szCs w:val="27"/>
          <w:lang w:eastAsia="ru-RU"/>
        </w:rPr>
        <w:tab/>
      </w:r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 xml:space="preserve">Выписку из ЕГРН можно также получить с помощью сервиса на сайте Федеральной кадастровой палаты и через Портал </w:t>
      </w:r>
      <w:proofErr w:type="spellStart"/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>госуслуг</w:t>
      </w:r>
      <w:proofErr w:type="spellEnd"/>
      <w:r w:rsidR="00D42F2C" w:rsidRPr="00D42F2C">
        <w:rPr>
          <w:rFonts w:eastAsia="Times New Roman"/>
          <w:spacing w:val="0"/>
          <w:sz w:val="27"/>
          <w:szCs w:val="27"/>
          <w:lang w:eastAsia="ru-RU"/>
        </w:rPr>
        <w:t>.</w:t>
      </w:r>
    </w:p>
    <w:p w:rsid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</w:p>
    <w:p w:rsidR="00D42F2C" w:rsidRPr="0098660B" w:rsidRDefault="0098660B" w:rsidP="0098660B">
      <w:pPr>
        <w:spacing w:before="660" w:after="45" w:line="240" w:lineRule="auto"/>
        <w:contextualSpacing/>
        <w:jc w:val="both"/>
        <w:textAlignment w:val="baseline"/>
        <w:rPr>
          <w:rFonts w:eastAsia="Times New Roman"/>
          <w:iCs/>
          <w:spacing w:val="0"/>
          <w:sz w:val="27"/>
          <w:szCs w:val="27"/>
          <w:lang w:eastAsia="ru-RU"/>
        </w:rPr>
      </w:pPr>
      <w:r>
        <w:rPr>
          <w:rFonts w:eastAsia="Times New Roman"/>
          <w:spacing w:val="0"/>
          <w:sz w:val="27"/>
          <w:szCs w:val="27"/>
          <w:lang w:eastAsia="ru-RU"/>
        </w:rPr>
        <w:tab/>
      </w:r>
      <w:r w:rsidR="00D42F2C" w:rsidRPr="00D34D94">
        <w:rPr>
          <w:rFonts w:eastAsia="Times New Roman"/>
          <w:spacing w:val="0"/>
          <w:sz w:val="27"/>
          <w:szCs w:val="27"/>
          <w:lang w:eastAsia="ru-RU"/>
        </w:rPr>
        <w:t xml:space="preserve">Также в период нерабочих дней обратиться за услугами </w:t>
      </w:r>
      <w:proofErr w:type="spellStart"/>
      <w:r w:rsidR="00D42F2C" w:rsidRPr="00D34D94">
        <w:rPr>
          <w:rFonts w:eastAsia="Times New Roman"/>
          <w:spacing w:val="0"/>
          <w:sz w:val="27"/>
          <w:szCs w:val="27"/>
          <w:lang w:eastAsia="ru-RU"/>
        </w:rPr>
        <w:t>Росреестра</w:t>
      </w:r>
      <w:proofErr w:type="spellEnd"/>
      <w:r w:rsidR="00D42F2C" w:rsidRPr="00D34D94">
        <w:rPr>
          <w:rFonts w:eastAsia="Times New Roman"/>
          <w:spacing w:val="0"/>
          <w:sz w:val="27"/>
          <w:szCs w:val="27"/>
          <w:lang w:eastAsia="ru-RU"/>
        </w:rPr>
        <w:t xml:space="preserve"> можно  через нотариуса (</w:t>
      </w:r>
      <w:r w:rsidR="00D42F2C" w:rsidRPr="00D34D94">
        <w:rPr>
          <w:rStyle w:val="a5"/>
          <w:b w:val="0"/>
          <w:sz w:val="27"/>
          <w:szCs w:val="27"/>
          <w:shd w:val="clear" w:color="auto" w:fill="FFFFFF"/>
        </w:rPr>
        <w:t xml:space="preserve">за исключением случая, если заявителем выступает кадастровый инженер). </w:t>
      </w:r>
      <w:r w:rsidR="00D34D94" w:rsidRPr="00D34D94">
        <w:rPr>
          <w:sz w:val="27"/>
          <w:szCs w:val="27"/>
          <w:shd w:val="clear" w:color="auto" w:fill="FFFFFF"/>
        </w:rPr>
        <w:t xml:space="preserve">Информация о </w:t>
      </w:r>
      <w:proofErr w:type="gramStart"/>
      <w:r w:rsidR="00D42F2C" w:rsidRPr="00D34D94">
        <w:rPr>
          <w:sz w:val="27"/>
          <w:szCs w:val="27"/>
          <w:shd w:val="clear" w:color="auto" w:fill="FFFFFF"/>
        </w:rPr>
        <w:t>нотариусах, ведущих прием соответствующих заявлений и об условиях подачи документов будет</w:t>
      </w:r>
      <w:proofErr w:type="gramEnd"/>
      <w:r w:rsidR="00D42F2C" w:rsidRPr="00D34D94">
        <w:rPr>
          <w:sz w:val="27"/>
          <w:szCs w:val="27"/>
          <w:shd w:val="clear" w:color="auto" w:fill="FFFFFF"/>
        </w:rPr>
        <w:t xml:space="preserve"> доступна на сайте Нотариальной палаты </w:t>
      </w:r>
      <w:r w:rsidR="00D34D94" w:rsidRPr="00D34D94">
        <w:rPr>
          <w:sz w:val="27"/>
          <w:szCs w:val="27"/>
          <w:shd w:val="clear" w:color="auto" w:fill="FFFFFF"/>
        </w:rPr>
        <w:t>Курской области</w:t>
      </w:r>
      <w:r w:rsidR="00D42F2C" w:rsidRPr="00D34D94">
        <w:rPr>
          <w:sz w:val="27"/>
          <w:szCs w:val="27"/>
          <w:shd w:val="clear" w:color="auto" w:fill="FFFFFF"/>
        </w:rPr>
        <w:t>.</w:t>
      </w:r>
    </w:p>
    <w:p w:rsidR="00D34D94" w:rsidRDefault="00D34D94" w:rsidP="0098660B">
      <w:pPr>
        <w:ind w:firstLine="600"/>
        <w:jc w:val="both"/>
      </w:pPr>
    </w:p>
    <w:p w:rsidR="00D34D94" w:rsidRDefault="00D34D94" w:rsidP="00D34D94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D34D94" w:rsidRDefault="00D34D94" w:rsidP="00D34D94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D34D94" w:rsidRDefault="00D34D94" w:rsidP="00D34D94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D34D94" w:rsidRDefault="00D34D94" w:rsidP="00D34D94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D34D94" w:rsidRPr="0098660B" w:rsidRDefault="00D34D94" w:rsidP="00D34D94">
      <w:pPr>
        <w:pStyle w:val="a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hyperlink r:id="rId5" w:history="1">
        <w:r w:rsidRPr="0098660B">
          <w:rPr>
            <w:rStyle w:val="a3"/>
            <w:sz w:val="20"/>
            <w:szCs w:val="20"/>
            <w:lang w:val="en-US"/>
          </w:rPr>
          <w:t>Bashkeyeva@r46.rosreestr.ru</w:t>
        </w:r>
      </w:hyperlink>
      <w:r>
        <w:rPr>
          <w:rFonts w:ascii="Times New Roman" w:hAnsi="Times New Roman" w:cs="Times New Roman"/>
          <w:sz w:val="20"/>
          <w:szCs w:val="20"/>
        </w:rPr>
        <w:t>Мы</w:t>
      </w:r>
      <w:r w:rsidRPr="009866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98660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Instagram</w:t>
      </w:r>
      <w:proofErr w:type="spellEnd"/>
      <w:r w:rsidRPr="0098660B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6" w:history="1">
        <w:r>
          <w:rPr>
            <w:rStyle w:val="a3"/>
            <w:sz w:val="20"/>
            <w:szCs w:val="20"/>
            <w:lang w:val="en-US"/>
          </w:rPr>
          <w:t>https://www.instagram.com/rosreestr46/</w:t>
        </w:r>
      </w:hyperlink>
    </w:p>
    <w:sectPr w:rsidR="00D34D94" w:rsidRPr="0098660B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F2C"/>
    <w:rsid w:val="0003684C"/>
    <w:rsid w:val="006E787D"/>
    <w:rsid w:val="009257E9"/>
    <w:rsid w:val="0098660B"/>
    <w:rsid w:val="00D34D94"/>
    <w:rsid w:val="00D4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paragraph" w:styleId="1">
    <w:name w:val="heading 1"/>
    <w:basedOn w:val="a"/>
    <w:link w:val="10"/>
    <w:uiPriority w:val="9"/>
    <w:qFormat/>
    <w:rsid w:val="00D42F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F2C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customStyle="1" w:styleId="desc">
    <w:name w:val="desc"/>
    <w:basedOn w:val="a"/>
    <w:rsid w:val="00D42F2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3">
    <w:name w:val="Hyperlink"/>
    <w:basedOn w:val="a0"/>
    <w:uiPriority w:val="99"/>
    <w:semiHidden/>
    <w:unhideWhenUsed/>
    <w:rsid w:val="00D42F2C"/>
    <w:rPr>
      <w:color w:val="0000FF"/>
      <w:u w:val="single"/>
    </w:rPr>
  </w:style>
  <w:style w:type="paragraph" w:customStyle="1" w:styleId="lead">
    <w:name w:val="lead"/>
    <w:basedOn w:val="a"/>
    <w:rsid w:val="00D42F2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4">
    <w:name w:val="Normal (Web)"/>
    <w:basedOn w:val="a"/>
    <w:uiPriority w:val="99"/>
    <w:semiHidden/>
    <w:unhideWhenUsed/>
    <w:rsid w:val="00D42F2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character" w:styleId="a5">
    <w:name w:val="Strong"/>
    <w:basedOn w:val="a0"/>
    <w:uiPriority w:val="22"/>
    <w:qFormat/>
    <w:rsid w:val="00D42F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4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D9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34D94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43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rosreestr46/" TargetMode="External"/><Relationship Id="rId5" Type="http://schemas.openxmlformats.org/officeDocument/2006/relationships/hyperlink" Target="mailto:Bashkeyeva@r46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1</cp:revision>
  <cp:lastPrinted>2021-11-09T11:35:00Z</cp:lastPrinted>
  <dcterms:created xsi:type="dcterms:W3CDTF">2021-11-09T11:10:00Z</dcterms:created>
  <dcterms:modified xsi:type="dcterms:W3CDTF">2021-11-09T14:11:00Z</dcterms:modified>
</cp:coreProperties>
</file>