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6C08FF" w:rsidRPr="004E537B" w:rsidTr="00572824">
        <w:tc>
          <w:tcPr>
            <w:tcW w:w="4266" w:type="dxa"/>
          </w:tcPr>
          <w:p w:rsidR="006C08FF" w:rsidRPr="004E537B" w:rsidRDefault="006C08FF" w:rsidP="0057282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6C08FF" w:rsidRPr="006C08FF" w:rsidRDefault="006C08FF" w:rsidP="006C08FF">
            <w:pPr>
              <w:jc w:val="center"/>
              <w:rPr>
                <w:b/>
                <w:sz w:val="28"/>
                <w:szCs w:val="28"/>
              </w:rPr>
            </w:pPr>
            <w:r w:rsidRPr="006C08FF">
              <w:rPr>
                <w:b/>
                <w:sz w:val="28"/>
                <w:szCs w:val="28"/>
              </w:rPr>
              <w:t xml:space="preserve">В Курской области выдали более </w:t>
            </w:r>
            <w:r>
              <w:rPr>
                <w:b/>
                <w:sz w:val="28"/>
                <w:szCs w:val="28"/>
              </w:rPr>
              <w:t xml:space="preserve">       </w:t>
            </w:r>
            <w:r w:rsidRPr="006C08FF">
              <w:rPr>
                <w:b/>
                <w:sz w:val="28"/>
                <w:szCs w:val="28"/>
              </w:rPr>
              <w:t>2 тысяч льготных ипотек</w:t>
            </w:r>
          </w:p>
          <w:p w:rsidR="006C08FF" w:rsidRPr="004E537B" w:rsidRDefault="006C08FF" w:rsidP="00572824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0E3ABB" w:rsidRPr="006C08FF" w:rsidRDefault="006C08FF" w:rsidP="006C08FF">
      <w:pPr>
        <w:jc w:val="both"/>
        <w:rPr>
          <w:bCs/>
          <w:color w:val="333333"/>
          <w:sz w:val="28"/>
          <w:szCs w:val="28"/>
          <w:shd w:val="clear" w:color="auto" w:fill="FFFFFF"/>
        </w:rPr>
      </w:pPr>
      <w:r>
        <w:tab/>
      </w:r>
      <w:r w:rsidR="000E3ABB" w:rsidRPr="006C08FF">
        <w:rPr>
          <w:bCs/>
          <w:color w:val="333333"/>
          <w:sz w:val="28"/>
          <w:szCs w:val="28"/>
          <w:shd w:val="clear" w:color="auto" w:fill="FFFFFF"/>
        </w:rPr>
        <w:t xml:space="preserve">В Курской области льготная ипотека пользуется спросом: региональное Управление </w:t>
      </w:r>
      <w:proofErr w:type="spellStart"/>
      <w:r w:rsidR="000E3ABB" w:rsidRPr="006C08FF">
        <w:rPr>
          <w:bCs/>
          <w:color w:val="333333"/>
          <w:sz w:val="28"/>
          <w:szCs w:val="28"/>
          <w:shd w:val="clear" w:color="auto" w:fill="FFFFFF"/>
        </w:rPr>
        <w:t>Росреестра</w:t>
      </w:r>
      <w:proofErr w:type="spellEnd"/>
      <w:r w:rsidR="000E3ABB" w:rsidRPr="006C08FF">
        <w:rPr>
          <w:bCs/>
          <w:color w:val="333333"/>
          <w:sz w:val="28"/>
          <w:szCs w:val="28"/>
          <w:shd w:val="clear" w:color="auto" w:fill="FFFFFF"/>
        </w:rPr>
        <w:t xml:space="preserve"> зарегистрировало уже более двух тысяч льготных ипотек. </w:t>
      </w:r>
    </w:p>
    <w:p w:rsidR="00F4403D" w:rsidRPr="006C08FF" w:rsidRDefault="00F4403D" w:rsidP="006C08FF">
      <w:pPr>
        <w:jc w:val="both"/>
        <w:rPr>
          <w:i/>
          <w:color w:val="2B2A29"/>
          <w:sz w:val="28"/>
          <w:szCs w:val="28"/>
          <w:shd w:val="clear" w:color="auto" w:fill="FFFFFF"/>
        </w:rPr>
      </w:pPr>
      <w:r w:rsidRPr="006C08FF">
        <w:rPr>
          <w:bCs/>
          <w:i/>
          <w:color w:val="333333"/>
          <w:sz w:val="28"/>
          <w:szCs w:val="28"/>
          <w:shd w:val="clear" w:color="auto" w:fill="FFFFFF"/>
        </w:rPr>
        <w:tab/>
        <w:t>«</w:t>
      </w:r>
      <w:r w:rsidR="000E3ABB" w:rsidRPr="006C08FF">
        <w:rPr>
          <w:bCs/>
          <w:i/>
          <w:color w:val="333333"/>
          <w:sz w:val="28"/>
          <w:szCs w:val="28"/>
          <w:shd w:val="clear" w:color="auto" w:fill="FFFFFF"/>
        </w:rPr>
        <w:t xml:space="preserve">За время действия госпрограммы Курский </w:t>
      </w:r>
      <w:proofErr w:type="spellStart"/>
      <w:r w:rsidR="000E3ABB" w:rsidRPr="006C08FF">
        <w:rPr>
          <w:bCs/>
          <w:i/>
          <w:color w:val="333333"/>
          <w:sz w:val="28"/>
          <w:szCs w:val="28"/>
          <w:shd w:val="clear" w:color="auto" w:fill="FFFFFF"/>
        </w:rPr>
        <w:t>Росреестр</w:t>
      </w:r>
      <w:proofErr w:type="spellEnd"/>
      <w:r w:rsidR="000E3ABB" w:rsidRPr="006C08FF">
        <w:rPr>
          <w:bCs/>
          <w:i/>
          <w:color w:val="333333"/>
          <w:sz w:val="28"/>
          <w:szCs w:val="28"/>
          <w:shd w:val="clear" w:color="auto" w:fill="FFFFFF"/>
        </w:rPr>
        <w:t xml:space="preserve"> оформ</w:t>
      </w:r>
      <w:r w:rsidRPr="006C08FF">
        <w:rPr>
          <w:bCs/>
          <w:i/>
          <w:color w:val="333333"/>
          <w:sz w:val="28"/>
          <w:szCs w:val="28"/>
          <w:shd w:val="clear" w:color="auto" w:fill="FFFFFF"/>
        </w:rPr>
        <w:t xml:space="preserve">ил 2102 ипотеки (по состоянию на 01.11.2021г.). Их них </w:t>
      </w:r>
      <w:r w:rsidRPr="006C08FF">
        <w:rPr>
          <w:i/>
          <w:color w:val="2B2A29"/>
          <w:sz w:val="28"/>
          <w:szCs w:val="28"/>
          <w:shd w:val="clear" w:color="auto" w:fill="FFFFFF"/>
        </w:rPr>
        <w:t xml:space="preserve">преимущественная доля договоров — около 1,4 тыс.— приходится на участие в долевом строительстве,7 — договоры уступки права требования, 705  — договоры купли-продажи», - </w:t>
      </w:r>
      <w:r w:rsidRPr="006C08FF">
        <w:rPr>
          <w:color w:val="2B2A29"/>
          <w:sz w:val="28"/>
          <w:szCs w:val="28"/>
          <w:shd w:val="clear" w:color="auto" w:fill="FFFFFF"/>
        </w:rPr>
        <w:t xml:space="preserve">поделилась статистикой </w:t>
      </w:r>
      <w:proofErr w:type="spellStart"/>
      <w:r w:rsidRPr="006C08FF">
        <w:rPr>
          <w:color w:val="2B2A29"/>
          <w:sz w:val="28"/>
          <w:szCs w:val="28"/>
          <w:shd w:val="clear" w:color="auto" w:fill="FFFFFF"/>
        </w:rPr>
        <w:t>замруководителя</w:t>
      </w:r>
      <w:proofErr w:type="spellEnd"/>
      <w:r w:rsidRPr="006C08FF">
        <w:rPr>
          <w:color w:val="2B2A29"/>
          <w:sz w:val="28"/>
          <w:szCs w:val="28"/>
          <w:shd w:val="clear" w:color="auto" w:fill="FFFFFF"/>
        </w:rPr>
        <w:t xml:space="preserve"> Управления </w:t>
      </w:r>
      <w:proofErr w:type="spellStart"/>
      <w:r w:rsidRPr="006C08FF">
        <w:rPr>
          <w:color w:val="2B2A29"/>
          <w:sz w:val="28"/>
          <w:szCs w:val="28"/>
          <w:shd w:val="clear" w:color="auto" w:fill="FFFFFF"/>
        </w:rPr>
        <w:t>Росреестра</w:t>
      </w:r>
      <w:proofErr w:type="spellEnd"/>
      <w:r w:rsidRPr="006C08FF">
        <w:rPr>
          <w:color w:val="2B2A29"/>
          <w:sz w:val="28"/>
          <w:szCs w:val="28"/>
          <w:shd w:val="clear" w:color="auto" w:fill="FFFFFF"/>
        </w:rPr>
        <w:t xml:space="preserve"> по Курской области Анна Стрекалова.</w:t>
      </w:r>
      <w:r w:rsidRPr="006C08FF">
        <w:rPr>
          <w:i/>
          <w:color w:val="2B2A29"/>
          <w:sz w:val="28"/>
          <w:szCs w:val="28"/>
          <w:shd w:val="clear" w:color="auto" w:fill="FFFFFF"/>
        </w:rPr>
        <w:t xml:space="preserve"> </w:t>
      </w:r>
    </w:p>
    <w:p w:rsidR="00F4403D" w:rsidRPr="006C08FF" w:rsidRDefault="006C08FF" w:rsidP="006C08FF">
      <w:pPr>
        <w:jc w:val="both"/>
        <w:rPr>
          <w:color w:val="2B2A29"/>
          <w:sz w:val="28"/>
          <w:szCs w:val="28"/>
          <w:shd w:val="clear" w:color="auto" w:fill="FFFFFF"/>
        </w:rPr>
      </w:pPr>
      <w:r w:rsidRPr="006C08FF"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>Важно отметить, что действие льготной и</w:t>
      </w:r>
      <w:r w:rsidR="00447627">
        <w:rPr>
          <w:color w:val="333333"/>
          <w:sz w:val="28"/>
          <w:szCs w:val="28"/>
          <w:shd w:val="clear" w:color="auto" w:fill="FFFFFF"/>
        </w:rPr>
        <w:t>потеки продляется до 1 июля 2022</w:t>
      </w:r>
      <w:r>
        <w:rPr>
          <w:color w:val="333333"/>
          <w:sz w:val="28"/>
          <w:szCs w:val="28"/>
          <w:shd w:val="clear" w:color="auto" w:fill="FFFFFF"/>
        </w:rPr>
        <w:t xml:space="preserve"> года</w:t>
      </w:r>
      <w:r w:rsidR="00F4403D" w:rsidRPr="006C08FF">
        <w:rPr>
          <w:color w:val="333333"/>
          <w:sz w:val="28"/>
          <w:szCs w:val="28"/>
          <w:shd w:val="clear" w:color="auto" w:fill="FFFFFF"/>
        </w:rPr>
        <w:t xml:space="preserve">, </w:t>
      </w:r>
      <w:r w:rsidRPr="006C08FF">
        <w:rPr>
          <w:color w:val="333333"/>
          <w:sz w:val="28"/>
          <w:szCs w:val="28"/>
          <w:shd w:val="clear" w:color="auto" w:fill="FFFFFF"/>
        </w:rPr>
        <w:t xml:space="preserve">а также </w:t>
      </w:r>
      <w:r>
        <w:rPr>
          <w:color w:val="333333"/>
          <w:sz w:val="28"/>
          <w:szCs w:val="28"/>
          <w:shd w:val="clear" w:color="auto" w:fill="FFFFFF"/>
        </w:rPr>
        <w:t>расширяются условия</w:t>
      </w:r>
      <w:r w:rsidR="00F4403D" w:rsidRPr="006C08FF">
        <w:rPr>
          <w:color w:val="333333"/>
          <w:sz w:val="28"/>
          <w:szCs w:val="28"/>
          <w:shd w:val="clear" w:color="auto" w:fill="FFFFFF"/>
        </w:rPr>
        <w:t xml:space="preserve"> </w:t>
      </w:r>
      <w:r w:rsidR="00447627">
        <w:rPr>
          <w:color w:val="333333"/>
          <w:sz w:val="28"/>
          <w:szCs w:val="28"/>
          <w:shd w:val="clear" w:color="auto" w:fill="FFFFFF"/>
        </w:rPr>
        <w:t>её</w:t>
      </w:r>
      <w:r>
        <w:rPr>
          <w:color w:val="333333"/>
          <w:sz w:val="28"/>
          <w:szCs w:val="28"/>
          <w:shd w:val="clear" w:color="auto" w:fill="FFFFFF"/>
        </w:rPr>
        <w:t xml:space="preserve"> действия</w:t>
      </w:r>
      <w:r w:rsidR="00F4403D" w:rsidRPr="006C08FF">
        <w:rPr>
          <w:color w:val="333333"/>
          <w:sz w:val="28"/>
          <w:szCs w:val="28"/>
          <w:shd w:val="clear" w:color="auto" w:fill="FFFFFF"/>
        </w:rPr>
        <w:t xml:space="preserve">. </w:t>
      </w:r>
      <w:r w:rsidRPr="006C08FF">
        <w:rPr>
          <w:color w:val="2B2A29"/>
          <w:sz w:val="28"/>
          <w:szCs w:val="28"/>
          <w:shd w:val="clear" w:color="auto" w:fill="FFFFFF"/>
        </w:rPr>
        <w:t xml:space="preserve">Теперь льготную ипотеку можно взять максимум под 7% </w:t>
      </w:r>
      <w:proofErr w:type="gramStart"/>
      <w:r w:rsidRPr="006C08FF">
        <w:rPr>
          <w:color w:val="2B2A29"/>
          <w:sz w:val="28"/>
          <w:szCs w:val="28"/>
          <w:shd w:val="clear" w:color="auto" w:fill="FFFFFF"/>
        </w:rPr>
        <w:t>годовых</w:t>
      </w:r>
      <w:proofErr w:type="gramEnd"/>
      <w:r w:rsidRPr="006C08FF">
        <w:rPr>
          <w:color w:val="2B2A29"/>
          <w:sz w:val="28"/>
          <w:szCs w:val="28"/>
          <w:shd w:val="clear" w:color="auto" w:fill="FFFFFF"/>
        </w:rPr>
        <w:t>. При этом первоначальный взнос должен составлять не менее 15% стоимости жилья. Кроме того, в октябре правительство РФ расширило условия действия государственной программы. Теперь льготную ипотеку можно взять для строительства частных домов.</w:t>
      </w:r>
    </w:p>
    <w:p w:rsidR="006C08FF" w:rsidRDefault="006C08FF" w:rsidP="006C08FF">
      <w:pPr>
        <w:jc w:val="both"/>
        <w:rPr>
          <w:color w:val="2B2A29"/>
          <w:sz w:val="28"/>
          <w:szCs w:val="28"/>
          <w:shd w:val="clear" w:color="auto" w:fill="FFFFFF"/>
        </w:rPr>
      </w:pPr>
      <w:r>
        <w:rPr>
          <w:color w:val="2B2A29"/>
          <w:sz w:val="28"/>
          <w:szCs w:val="28"/>
          <w:shd w:val="clear" w:color="auto" w:fill="FFFFFF"/>
        </w:rPr>
        <w:tab/>
      </w:r>
      <w:r w:rsidRPr="006C08FF">
        <w:rPr>
          <w:color w:val="2B2A29"/>
          <w:sz w:val="28"/>
          <w:szCs w:val="28"/>
          <w:shd w:val="clear" w:color="auto" w:fill="FFFFFF"/>
        </w:rPr>
        <w:t xml:space="preserve">Напомним, что программа льготной ипотеки доступна для всех граждан России, не содержит требований к возрасту, семейному или имущественному положению участников. При этом такие условия могут установить сами кредитные организации. В рамках </w:t>
      </w:r>
      <w:proofErr w:type="gramStart"/>
      <w:r w:rsidRPr="006C08FF">
        <w:rPr>
          <w:color w:val="2B2A29"/>
          <w:sz w:val="28"/>
          <w:szCs w:val="28"/>
          <w:shd w:val="clear" w:color="auto" w:fill="FFFFFF"/>
        </w:rPr>
        <w:t>программы</w:t>
      </w:r>
      <w:proofErr w:type="gramEnd"/>
      <w:r w:rsidRPr="006C08FF">
        <w:rPr>
          <w:color w:val="2B2A29"/>
          <w:sz w:val="28"/>
          <w:szCs w:val="28"/>
          <w:shd w:val="clear" w:color="auto" w:fill="FFFFFF"/>
        </w:rPr>
        <w:t xml:space="preserve"> возможно приобрести как строящееся, так и готовое жилье в любом регионе страны. Льготная ставка действует на протяжении всего срока кредита.</w:t>
      </w:r>
    </w:p>
    <w:p w:rsidR="006C08FF" w:rsidRDefault="006C08FF" w:rsidP="006C08FF">
      <w:pPr>
        <w:jc w:val="both"/>
      </w:pPr>
    </w:p>
    <w:p w:rsidR="006C08FF" w:rsidRDefault="006C08FF" w:rsidP="006C08FF">
      <w:pPr>
        <w:jc w:val="both"/>
      </w:pPr>
    </w:p>
    <w:p w:rsidR="006C08FF" w:rsidRDefault="006C08FF" w:rsidP="006C08FF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уважением, </w:t>
      </w:r>
    </w:p>
    <w:p w:rsidR="006C08FF" w:rsidRDefault="006C08FF" w:rsidP="006C08FF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Пресс-служба Управления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по Курской области </w:t>
      </w:r>
    </w:p>
    <w:p w:rsidR="006C08FF" w:rsidRDefault="006C08FF" w:rsidP="006C08FF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Тел.: +7 (4712) 52-92-75</w:t>
      </w:r>
    </w:p>
    <w:p w:rsidR="006C08FF" w:rsidRDefault="006C08FF" w:rsidP="006C08FF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моб</w:t>
      </w:r>
      <w:proofErr w:type="spellEnd"/>
      <w:r>
        <w:rPr>
          <w:rFonts w:ascii="Times New Roman" w:hAnsi="Times New Roman" w:cs="Times New Roman"/>
          <w:sz w:val="20"/>
          <w:szCs w:val="20"/>
        </w:rPr>
        <w:t>.: 8 (919) 213-05-38</w:t>
      </w:r>
    </w:p>
    <w:p w:rsidR="006C08FF" w:rsidRDefault="009B625B" w:rsidP="006C08FF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hyperlink r:id="rId5" w:history="1">
        <w:r w:rsidR="006C08FF">
          <w:rPr>
            <w:rStyle w:val="a5"/>
            <w:sz w:val="20"/>
            <w:szCs w:val="20"/>
          </w:rPr>
          <w:t>Bashkeyeva@r46.rosreestr.ru</w:t>
        </w:r>
      </w:hyperlink>
    </w:p>
    <w:p w:rsidR="006C08FF" w:rsidRPr="006C08FF" w:rsidRDefault="006C08FF" w:rsidP="006C08FF">
      <w:pPr>
        <w:jc w:val="both"/>
        <w:rPr>
          <w:i/>
          <w:sz w:val="28"/>
          <w:szCs w:val="28"/>
        </w:rPr>
      </w:pPr>
      <w:r>
        <w:rPr>
          <w:sz w:val="20"/>
          <w:szCs w:val="20"/>
        </w:rPr>
        <w:t xml:space="preserve">Мы в </w:t>
      </w:r>
      <w:proofErr w:type="spellStart"/>
      <w:r>
        <w:rPr>
          <w:sz w:val="20"/>
          <w:szCs w:val="20"/>
          <w:lang w:val="en-US"/>
        </w:rPr>
        <w:t>Instagram</w:t>
      </w:r>
      <w:proofErr w:type="spellEnd"/>
      <w:r>
        <w:rPr>
          <w:sz w:val="20"/>
          <w:szCs w:val="20"/>
        </w:rPr>
        <w:t xml:space="preserve">: </w:t>
      </w:r>
      <w:hyperlink r:id="rId6" w:history="1">
        <w:r>
          <w:rPr>
            <w:rStyle w:val="a5"/>
            <w:sz w:val="20"/>
            <w:szCs w:val="20"/>
            <w:lang w:val="en-US"/>
          </w:rPr>
          <w:t>https://www.instagram.com/rosreestr46/</w:t>
        </w:r>
      </w:hyperlink>
    </w:p>
    <w:sectPr w:rsidR="006C08FF" w:rsidRPr="006C08FF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ABB"/>
    <w:rsid w:val="000E3ABB"/>
    <w:rsid w:val="00447627"/>
    <w:rsid w:val="006C08FF"/>
    <w:rsid w:val="00713DD7"/>
    <w:rsid w:val="00726F9D"/>
    <w:rsid w:val="009257E9"/>
    <w:rsid w:val="009B625B"/>
    <w:rsid w:val="00F44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8F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08FF"/>
    <w:rPr>
      <w:color w:val="0000FF" w:themeColor="hyperlink"/>
      <w:u w:val="single"/>
    </w:rPr>
  </w:style>
  <w:style w:type="paragraph" w:styleId="a6">
    <w:name w:val="No Spacing"/>
    <w:uiPriority w:val="1"/>
    <w:qFormat/>
    <w:rsid w:val="006C08FF"/>
    <w:pPr>
      <w:spacing w:after="0" w:line="240" w:lineRule="auto"/>
    </w:pPr>
    <w:rPr>
      <w:rFonts w:ascii="Calibri" w:eastAsia="Calibri" w:hAnsi="Calibri" w:cs="Calibri"/>
      <w:color w:val="auto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osreestr46/" TargetMode="External"/><Relationship Id="rId5" Type="http://schemas.openxmlformats.org/officeDocument/2006/relationships/hyperlink" Target="mailto:Bashkeyeva@r46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cp:lastPrinted>2021-11-10T09:48:00Z</cp:lastPrinted>
  <dcterms:created xsi:type="dcterms:W3CDTF">2021-11-10T09:19:00Z</dcterms:created>
  <dcterms:modified xsi:type="dcterms:W3CDTF">2021-11-10T12:58:00Z</dcterms:modified>
</cp:coreProperties>
</file>