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EE" w:rsidRPr="000863EE" w:rsidRDefault="000863EE" w:rsidP="00C205B5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0863EE">
        <w:rPr>
          <w:rFonts w:ascii="Arial" w:hAnsi="Arial" w:cs="Arial"/>
          <w:b/>
          <w:sz w:val="28"/>
          <w:szCs w:val="28"/>
        </w:rPr>
        <w:t>АДМИНИСТРАЦИЯ</w:t>
      </w:r>
      <w:bookmarkStart w:id="0" w:name="_GoBack"/>
      <w:bookmarkEnd w:id="0"/>
    </w:p>
    <w:p w:rsidR="000863EE" w:rsidRPr="000863EE" w:rsidRDefault="000863EE" w:rsidP="00C205B5">
      <w:pPr>
        <w:pStyle w:val="a3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863EE">
        <w:rPr>
          <w:rFonts w:ascii="Arial" w:hAnsi="Arial" w:cs="Arial"/>
          <w:b/>
          <w:sz w:val="28"/>
          <w:szCs w:val="28"/>
        </w:rPr>
        <w:t>СОСНОВСКОГО СЕЛЬСОВЕТА</w:t>
      </w:r>
    </w:p>
    <w:p w:rsidR="000863EE" w:rsidRPr="000863EE" w:rsidRDefault="000863EE" w:rsidP="00C205B5">
      <w:pPr>
        <w:pStyle w:val="a3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863EE">
        <w:rPr>
          <w:rFonts w:ascii="Arial" w:hAnsi="Arial" w:cs="Arial"/>
          <w:b/>
          <w:sz w:val="28"/>
          <w:szCs w:val="28"/>
        </w:rPr>
        <w:t>ГОРШЕЧЕНСКОГО РАЙОНА</w:t>
      </w:r>
    </w:p>
    <w:p w:rsidR="000863EE" w:rsidRPr="000863EE" w:rsidRDefault="000863EE" w:rsidP="00C205B5">
      <w:pPr>
        <w:pStyle w:val="a3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863EE">
        <w:rPr>
          <w:rFonts w:ascii="Arial" w:hAnsi="Arial" w:cs="Arial"/>
          <w:b/>
          <w:sz w:val="28"/>
          <w:szCs w:val="28"/>
        </w:rPr>
        <w:t>КУРСКОЙ ОБЛАСТИ</w:t>
      </w:r>
    </w:p>
    <w:p w:rsidR="000863EE" w:rsidRPr="000863EE" w:rsidRDefault="000863EE" w:rsidP="00C205B5">
      <w:pPr>
        <w:pStyle w:val="a3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0863EE" w:rsidRPr="000863EE" w:rsidRDefault="000863EE" w:rsidP="00C205B5">
      <w:pPr>
        <w:pStyle w:val="a3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863EE">
        <w:rPr>
          <w:rFonts w:ascii="Arial" w:hAnsi="Arial" w:cs="Arial"/>
          <w:b/>
          <w:sz w:val="28"/>
          <w:szCs w:val="28"/>
        </w:rPr>
        <w:t>ПОСТАНОВЛЕНИЕ</w:t>
      </w:r>
    </w:p>
    <w:p w:rsidR="000863EE" w:rsidRPr="000863EE" w:rsidRDefault="000863EE" w:rsidP="00C205B5">
      <w:pPr>
        <w:pStyle w:val="a3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0863EE" w:rsidRPr="000863EE" w:rsidRDefault="002C613A" w:rsidP="00C205B5">
      <w:pPr>
        <w:pStyle w:val="a3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 13 сентября  2022 г. № 28</w:t>
      </w:r>
    </w:p>
    <w:p w:rsidR="00835FD6" w:rsidRDefault="00835FD6" w:rsidP="00C205B5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5FD6" w:rsidRDefault="00835FD6" w:rsidP="00C205B5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5FD6" w:rsidRDefault="00835FD6" w:rsidP="00C205B5">
      <w:pPr>
        <w:widowControl w:val="0"/>
        <w:autoSpaceDE w:val="0"/>
        <w:autoSpaceDN w:val="0"/>
        <w:spacing w:after="0" w:line="240" w:lineRule="exac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863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Об утверждении Положения об определении мест и способов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листвы на землях общего пользования на </w:t>
      </w:r>
      <w:r w:rsidR="000863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территории </w:t>
      </w:r>
      <w:r w:rsidR="00F673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муниципального образования «Сосновский  сельсовет»</w:t>
      </w:r>
      <w:r w:rsidR="000863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</w:t>
      </w:r>
      <w:proofErr w:type="spellStart"/>
      <w:r w:rsidR="000863EE">
        <w:rPr>
          <w:rFonts w:ascii="Arial" w:eastAsia="Times New Roman" w:hAnsi="Arial" w:cs="Arial"/>
          <w:b/>
          <w:sz w:val="28"/>
          <w:szCs w:val="28"/>
          <w:lang w:eastAsia="ru-RU"/>
        </w:rPr>
        <w:t>Горшеченского</w:t>
      </w:r>
      <w:proofErr w:type="spellEnd"/>
      <w:r w:rsidR="000863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района </w:t>
      </w:r>
      <w:r w:rsidRPr="000863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Курской области</w:t>
      </w:r>
    </w:p>
    <w:p w:rsidR="00F673E7" w:rsidRPr="00F673E7" w:rsidRDefault="00F673E7" w:rsidP="00F673E7">
      <w:pPr>
        <w:widowControl w:val="0"/>
        <w:autoSpaceDE w:val="0"/>
        <w:autoSpaceDN w:val="0"/>
        <w:spacing w:after="0" w:line="240" w:lineRule="exac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C613A" w:rsidRDefault="00835FD6" w:rsidP="002C613A">
      <w:pPr>
        <w:spacing w:after="0" w:line="240" w:lineRule="auto"/>
        <w:ind w:left="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Calibri" w:hAnsi="Arial" w:cs="Arial"/>
          <w:sz w:val="24"/>
          <w:szCs w:val="24"/>
        </w:rPr>
        <w:t xml:space="preserve">В соответствии с </w:t>
      </w:r>
      <w:r w:rsidR="002C613A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06.10.2003 № 131-ФЗ «</w:t>
      </w:r>
      <w:proofErr w:type="gramStart"/>
      <w:r w:rsidR="002C613A">
        <w:rPr>
          <w:rFonts w:ascii="Arial" w:eastAsia="Times New Roman" w:hAnsi="Arial" w:cs="Arial"/>
          <w:sz w:val="24"/>
          <w:szCs w:val="24"/>
          <w:lang w:eastAsia="ru-RU"/>
        </w:rPr>
        <w:t>Об</w:t>
      </w:r>
      <w:proofErr w:type="gramEnd"/>
    </w:p>
    <w:p w:rsidR="00835FD6" w:rsidRPr="002C613A" w:rsidRDefault="00835FD6" w:rsidP="002C6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B3625">
        <w:rPr>
          <w:rFonts w:ascii="Arial" w:eastAsia="Times New Roman" w:hAnsi="Arial" w:cs="Arial"/>
          <w:sz w:val="24"/>
          <w:szCs w:val="24"/>
          <w:lang w:eastAsia="ru-RU"/>
        </w:rPr>
        <w:t>общих принципах организации местного самоуправления в Российской Федерации»</w:t>
      </w:r>
      <w:r w:rsidR="002C613A">
        <w:rPr>
          <w:rFonts w:ascii="Arial" w:eastAsia="Times New Roman" w:hAnsi="Arial" w:cs="Arial"/>
          <w:sz w:val="24"/>
          <w:szCs w:val="24"/>
          <w:lang w:eastAsia="ru-RU"/>
        </w:rPr>
        <w:t xml:space="preserve">, Федеральным законом от 21.12.1994г. №69-ФЗ «О пожарной безопасности», Постановлением  Правительства Российской Федерации от 16.09.2020г. №1479 «Об утверждении  Правил противопожарного режима в  Российской Федерации»,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>в целях обеспечения мер пожарной безопасности, защиты н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аселения и территории муниципального образования «Сосновский сельсовет»  </w:t>
      </w:r>
      <w:proofErr w:type="spellStart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Курской области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от чрезвычайных ситуаций, вызванных пожарами 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Администрация  Сосновского се</w:t>
      </w:r>
      <w:r w:rsidR="002C613A">
        <w:rPr>
          <w:rFonts w:ascii="Arial" w:eastAsia="Times New Roman" w:hAnsi="Arial" w:cs="Arial"/>
          <w:sz w:val="24"/>
          <w:szCs w:val="24"/>
          <w:lang w:eastAsia="ru-RU"/>
        </w:rPr>
        <w:t xml:space="preserve">льсовета </w:t>
      </w:r>
      <w:proofErr w:type="spellStart"/>
      <w:r w:rsidR="002C613A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proofErr w:type="gramEnd"/>
      <w:r w:rsidR="002C613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К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урской области  </w:t>
      </w:r>
      <w:r w:rsidRPr="00CB3625">
        <w:rPr>
          <w:rFonts w:ascii="Arial" w:eastAsia="Calibri" w:hAnsi="Arial" w:cs="Arial"/>
          <w:b/>
          <w:sz w:val="24"/>
          <w:szCs w:val="24"/>
        </w:rPr>
        <w:t>ПОСТАНОВЛЯЕТ:</w:t>
      </w:r>
    </w:p>
    <w:p w:rsidR="00835FD6" w:rsidRPr="00CB3625" w:rsidRDefault="00835FD6" w:rsidP="00F673E7">
      <w:pPr>
        <w:spacing w:after="0" w:line="240" w:lineRule="auto"/>
        <w:ind w:left="567" w:firstLine="709"/>
        <w:jc w:val="both"/>
        <w:rPr>
          <w:rFonts w:ascii="Arial" w:eastAsia="Calibri" w:hAnsi="Arial" w:cs="Arial"/>
          <w:sz w:val="24"/>
          <w:szCs w:val="24"/>
        </w:rPr>
      </w:pPr>
    </w:p>
    <w:p w:rsidR="00835FD6" w:rsidRPr="00CB3625" w:rsidRDefault="00835FD6" w:rsidP="00F673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Calibri" w:hAnsi="Arial" w:cs="Arial"/>
          <w:sz w:val="24"/>
          <w:szCs w:val="24"/>
        </w:rPr>
        <w:t xml:space="preserve">1. Утвердить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об определении мест и способов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листвы на землях общего пользования на территории 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«Сосновский сельсовет»  </w:t>
      </w:r>
      <w:proofErr w:type="spellStart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Курской области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1).</w:t>
      </w:r>
    </w:p>
    <w:p w:rsidR="00F673E7" w:rsidRPr="00CB3625" w:rsidRDefault="002C613A" w:rsidP="002C6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835FD6" w:rsidRPr="00CB3625">
        <w:rPr>
          <w:rFonts w:ascii="Arial" w:eastAsia="Times New Roman" w:hAnsi="Arial" w:cs="Arial"/>
          <w:sz w:val="24"/>
          <w:szCs w:val="24"/>
          <w:lang w:eastAsia="ru-RU"/>
        </w:rPr>
        <w:t>2. Определить на землях общего пользова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ния населенных пунктов</w:t>
      </w:r>
    </w:p>
    <w:p w:rsidR="002C613A" w:rsidRDefault="00F673E7" w:rsidP="002C6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«Сосновский сельсовет»  </w:t>
      </w:r>
      <w:proofErr w:type="spellStart"/>
      <w:r w:rsidRPr="00CB362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Курской области</w:t>
      </w:r>
      <w:r w:rsidR="00835FD6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места, в которых допускается разведение костров, проведение мероприятий, предусматривающих использование открытого огня, использование мангалов и иных приспособлений для тепловой обработки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35FD6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пищи с помощью открытого огня, сжигание мусора, травы, листвы (приложение № 2).</w:t>
      </w:r>
      <w:r w:rsidR="002C61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C613A" w:rsidRDefault="002C613A" w:rsidP="002C6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 оставляю за собой.</w:t>
      </w:r>
    </w:p>
    <w:p w:rsidR="00835FD6" w:rsidRPr="002C613A" w:rsidRDefault="0057437C" w:rsidP="00F673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4</w:t>
      </w:r>
      <w:r w:rsidR="00835FD6" w:rsidRPr="00CB36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Настоящее постановление вступ</w:t>
      </w:r>
      <w:r w:rsidR="002C6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ает в силу с момента его подписания и подлежит  размещению на официальном сайте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Сосновского сельсовета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</w:t>
      </w:r>
      <w:r w:rsidR="00835FD6" w:rsidRPr="00CB36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B3625" w:rsidRDefault="00CB3625" w:rsidP="00CB36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3625" w:rsidRDefault="00CB3625" w:rsidP="00CB36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3625" w:rsidRDefault="00CB3625" w:rsidP="00CB36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835FD6" w:rsidRPr="00CB3625" w:rsidRDefault="00CB3625" w:rsidP="00CB36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Глава Сосновского сельсовета</w:t>
      </w:r>
    </w:p>
    <w:p w:rsidR="00F673E7" w:rsidRPr="00CB3625" w:rsidRDefault="00CB3625" w:rsidP="00CB36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spellStart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Г.А.Шклярова</w:t>
      </w:r>
      <w:proofErr w:type="spellEnd"/>
    </w:p>
    <w:p w:rsidR="00835FD6" w:rsidRPr="00CB3625" w:rsidRDefault="00835FD6" w:rsidP="00F673E7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5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835FD6" w:rsidRPr="00CB3625" w:rsidRDefault="00835FD6" w:rsidP="00F673E7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35FD6" w:rsidRPr="00CB3625" w:rsidRDefault="00F673E7" w:rsidP="00F673E7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Сосновского сельсовета</w:t>
      </w:r>
    </w:p>
    <w:p w:rsidR="00F673E7" w:rsidRPr="00CB3625" w:rsidRDefault="00F673E7" w:rsidP="00F673E7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362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835FD6" w:rsidRPr="00CB3625" w:rsidRDefault="00835FD6" w:rsidP="00F673E7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Курской области</w:t>
      </w:r>
    </w:p>
    <w:p w:rsidR="00835FD6" w:rsidRPr="00CB3625" w:rsidRDefault="00A13079" w:rsidP="00F673E7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7437C">
        <w:rPr>
          <w:rFonts w:ascii="Arial" w:eastAsia="Times New Roman" w:hAnsi="Arial" w:cs="Arial"/>
          <w:sz w:val="24"/>
          <w:szCs w:val="24"/>
          <w:lang w:eastAsia="ru-RU"/>
        </w:rPr>
        <w:t>т 13.09.2022 года № 28</w:t>
      </w:r>
    </w:p>
    <w:p w:rsidR="00835FD6" w:rsidRPr="00CB3625" w:rsidRDefault="00835FD6" w:rsidP="00CB362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673E7" w:rsidRPr="0057437C" w:rsidRDefault="00835FD6" w:rsidP="00F673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437C">
        <w:rPr>
          <w:rFonts w:ascii="Arial" w:eastAsia="Times New Roman" w:hAnsi="Arial" w:cs="Arial"/>
          <w:b/>
          <w:sz w:val="24"/>
          <w:szCs w:val="24"/>
          <w:lang w:eastAsia="ru-RU"/>
        </w:rPr>
        <w:t>Положение</w:t>
      </w:r>
    </w:p>
    <w:p w:rsidR="00835FD6" w:rsidRPr="0057437C" w:rsidRDefault="00835FD6" w:rsidP="00F673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437C">
        <w:rPr>
          <w:rFonts w:ascii="Arial" w:eastAsia="Times New Roman" w:hAnsi="Arial" w:cs="Arial"/>
          <w:b/>
          <w:sz w:val="24"/>
          <w:szCs w:val="24"/>
          <w:lang w:eastAsia="ru-RU"/>
        </w:rPr>
        <w:t>об определении мест и способов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листвы на землях общего п</w:t>
      </w:r>
      <w:r w:rsidR="00F673E7" w:rsidRPr="005743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ользования на территории </w:t>
      </w:r>
      <w:r w:rsidR="00F673E7" w:rsidRPr="005743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673E7" w:rsidRPr="005743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образования «Сосновский сельсовет»  </w:t>
      </w:r>
      <w:proofErr w:type="spellStart"/>
      <w:r w:rsidR="00F673E7" w:rsidRPr="0057437C">
        <w:rPr>
          <w:rFonts w:ascii="Arial" w:eastAsia="Times New Roman" w:hAnsi="Arial" w:cs="Arial"/>
          <w:b/>
          <w:sz w:val="24"/>
          <w:szCs w:val="24"/>
          <w:lang w:eastAsia="ru-RU"/>
        </w:rPr>
        <w:t>Горшеченского</w:t>
      </w:r>
      <w:proofErr w:type="spellEnd"/>
      <w:r w:rsidR="00F673E7" w:rsidRPr="005743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района  Курской области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35FD6" w:rsidRPr="00CB3625" w:rsidRDefault="00835FD6" w:rsidP="00CB36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CB3625">
        <w:rPr>
          <w:rFonts w:ascii="Arial" w:eastAsia="Times New Roman" w:hAnsi="Arial" w:cs="Arial"/>
          <w:sz w:val="24"/>
          <w:szCs w:val="24"/>
          <w:lang w:eastAsia="ru-RU"/>
        </w:rPr>
        <w:t>Настоящее Положение определяет места и способы разведения костров, проведения мероприятий с использованием приспособлений для тепловой обработки пищи с помощью открытого огня, места сжигания мусора, травы, листвы на землях общего пользования на терри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тории муниципального образования «Сосновский сельсовет» </w:t>
      </w:r>
      <w:proofErr w:type="spellStart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требованиями ст. 14 Федерального закона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06.10.2003 № 131-ФЗ «Об общих принципах организации местного самоуправления в Российской Федерации</w:t>
      </w:r>
      <w:proofErr w:type="gramEnd"/>
      <w:r w:rsidRPr="00CB3625">
        <w:rPr>
          <w:rFonts w:ascii="Arial" w:eastAsia="Times New Roman" w:hAnsi="Arial" w:cs="Arial"/>
          <w:sz w:val="24"/>
          <w:szCs w:val="24"/>
          <w:lang w:eastAsia="ru-RU"/>
        </w:rPr>
        <w:t>», ст. ст. 19, 30 Федерального закона от 21.12.1994 № 69-ФЗ «О пожа</w:t>
      </w:r>
      <w:r w:rsidR="0057437C">
        <w:rPr>
          <w:rFonts w:ascii="Arial" w:eastAsia="Times New Roman" w:hAnsi="Arial" w:cs="Arial"/>
          <w:sz w:val="24"/>
          <w:szCs w:val="24"/>
          <w:lang w:eastAsia="ru-RU"/>
        </w:rPr>
        <w:t>рной безопасности»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7437C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 Правительства Российской Федерации от 16.09.2020г. №1479 «Об утверждении  Правил противопожарного режима в  Российской Федерации», </w:t>
      </w:r>
      <w:r w:rsidR="0057437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ешения С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>обрания депу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татов</w:t>
      </w:r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Сосновского сельсовета </w:t>
      </w:r>
      <w:proofErr w:type="spellStart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 от   </w:t>
      </w:r>
      <w:r w:rsidR="00CB3625" w:rsidRPr="00CB3625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>04.2020г. №</w:t>
      </w:r>
      <w:r w:rsidR="00CB3625" w:rsidRPr="00CB3625">
        <w:rPr>
          <w:rFonts w:ascii="Arial" w:eastAsia="Times New Roman" w:hAnsi="Arial" w:cs="Arial"/>
          <w:sz w:val="24"/>
          <w:szCs w:val="24"/>
          <w:lang w:eastAsia="ru-RU"/>
        </w:rPr>
        <w:t>96</w:t>
      </w:r>
      <w:proofErr w:type="gramStart"/>
      <w:r w:rsidR="00F673E7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3625" w:rsidRPr="00CB3625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="00CB3625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б утверждении Правил  благоустройства территории муниципального образования «Сосновский сельсовет» </w:t>
      </w:r>
      <w:proofErr w:type="spellStart"/>
      <w:r w:rsidR="00CB3625" w:rsidRPr="00CB362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CB3625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области».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CB3625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землях общего пользования населенных пунктов муниципального образования разведение костров, проведение мероприятий, предусматривающих использование открытого огня, использование мангалов и иных приспособлений для тепловой обработки пищи с помощью открытого огня, сжигание мусора, травы, листвы, допускается осуществлять исключительно на специально оборудованных площадках, в местах согласно перечню, содержащемуся в приложении № 2 к поста</w:t>
      </w:r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новлению Администрации  Сосновского сельсовета </w:t>
      </w:r>
      <w:proofErr w:type="spellStart"/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</w:t>
      </w:r>
      <w:r w:rsidR="0057437C">
        <w:rPr>
          <w:rFonts w:ascii="Arial" w:eastAsia="Times New Roman" w:hAnsi="Arial" w:cs="Arial"/>
          <w:sz w:val="24"/>
          <w:szCs w:val="24"/>
          <w:lang w:eastAsia="ru-RU"/>
        </w:rPr>
        <w:t>ой области от 13.09.2022</w:t>
      </w:r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7437C">
        <w:rPr>
          <w:rFonts w:ascii="Arial" w:eastAsia="Times New Roman" w:hAnsi="Arial" w:cs="Arial"/>
          <w:sz w:val="24"/>
          <w:szCs w:val="24"/>
          <w:lang w:eastAsia="ru-RU"/>
        </w:rPr>
        <w:t xml:space="preserve"> № 28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3. Место для разведения костра, проведения иных мероприятий, предусматривающих использование открытого огня, должно быть очищено от травы, сухих листьев, иных предметов, обложено камнями или песком на участке большем, чем займ</w:t>
      </w:r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ет сам костер, в целях </w:t>
      </w:r>
      <w:proofErr w:type="spellStart"/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>избежания</w:t>
      </w:r>
      <w:proofErr w:type="spellEnd"/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>распространения огня за его пределами.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CB3625">
        <w:rPr>
          <w:rFonts w:ascii="Arial" w:eastAsia="Times New Roman" w:hAnsi="Arial" w:cs="Arial"/>
          <w:sz w:val="24"/>
          <w:szCs w:val="24"/>
          <w:lang w:eastAsia="ru-RU"/>
        </w:rPr>
        <w:t>Место сжигания мусора, травы, листвы на землях общего пользования населенных пунктов должно быть выполнено в виде котлована (ямы, рва) не менее чем 0,3 метра глубиной и не более 1 метра в диаметре или площадки с ровно установленной на ней металлической емкости (например: бочка, бак) или емкостью, выполненных из иных негорючих материалов, исключающих возможность распространения пламени и выпадения сгораемых материалов за</w:t>
      </w:r>
      <w:proofErr w:type="gramEnd"/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пределы очага горения, объемом не более 1 куб метра.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5. Сжигание должно осуществляться на расстоянии не менее 50 метров от ближайших объектов (здания, сооружения, постройки), 100 метров – от хвойного леса или отдельно растущих хвойных деревьев и молодняка, 50 метров – от лиственного леса или отдельно растущих групп лиственных деревьев.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6. </w:t>
      </w:r>
      <w:proofErr w:type="gramStart"/>
      <w:r w:rsidRPr="00CB3625">
        <w:rPr>
          <w:rFonts w:ascii="Arial" w:eastAsia="Times New Roman" w:hAnsi="Arial" w:cs="Arial"/>
          <w:sz w:val="24"/>
          <w:szCs w:val="24"/>
          <w:lang w:eastAsia="ru-RU"/>
        </w:rPr>
        <w:t>Территория вокруг места сжигания мусора, травы, листвы на землях общего пользования населенных пунктов должна быть очищена в радиусе 25-30 метров от сухостойных деревьев, валежника, порубочных остатков, других горючих материалов и отделена двумя противопожарными минерализованными полосами, шириной не менее 1,4 метра каждая, а вблизи хвойного леса на сухих почвах – двумя противопожарными минерализованными полосами, шириной не менее 2,6 метра каждая, с расстоянием</w:t>
      </w:r>
      <w:proofErr w:type="gramEnd"/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между ними 5 метров.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7. Лица, осуществляющие сжигание мусора, травы, листвы на землях общего пользования населенных пунктов должны быть обеспечены первичными средствами пожаротушения для локализации и ликвидации горения, а также мобильным средством связи для вызова подразделений пожарной охраны. В целях своевременной локализации процесса горения 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Лица, осуществляющие сжигание мусора, травы, листвы на землях общего пользования населенных пунктов,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службы и принять все возможные меры по недопущению распространения пожара.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8. Разведение костров, сжигание мусора, травы, листвы запрещается: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на торфяных почвах;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при установлении на соответствующей территории особого противопожарного режима;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под кронами деревьев хвойных пород;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в емкости, стенки которой имеют огненный сквозной прогар;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при скорости ветра, превышающей значение 5 метров в секунду, если сжигание будет осуществляться  без металлической емкости или емкости, выполненной из иных негорючих материалов, исключающей распространение</w:t>
      </w:r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пламени</w:t>
      </w:r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A13079"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>выпадение сгораемых материалов за пределами очага горения;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при скорости ветра, превышающей значение 10 метров в секунду.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9. В процессе сжигания запрещается: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оставлять место очага горения без присмотра до полного прекращения горения (тления);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располагать легковоспламеняющиеся и горючие жидкости, а также горючие материалы вблизи очага горения;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выжигать хворост, лесную подстилку, сухую траву на земельных участках общего пользования,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10. Приготовление пищи с использованием открытого огня, мангалов и иных приспособлений для тепловой обработки пищи с помощью открытого огня допускается осуществлять исключительно на специально оборудованных площадках, в местах, указанных в приложении № 2 к постановлению Администрации (наименование муниципального образ</w:t>
      </w:r>
      <w:r w:rsidR="00F74C4A">
        <w:rPr>
          <w:rFonts w:ascii="Arial" w:eastAsia="Times New Roman" w:hAnsi="Arial" w:cs="Arial"/>
          <w:sz w:val="24"/>
          <w:szCs w:val="24"/>
          <w:lang w:eastAsia="ru-RU"/>
        </w:rPr>
        <w:t>ования) Курской области от  13.09.2022года  № 28</w:t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11. </w:t>
      </w:r>
      <w:proofErr w:type="gramStart"/>
      <w:r w:rsidRPr="00CB3625">
        <w:rPr>
          <w:rFonts w:ascii="Arial" w:eastAsia="Times New Roman" w:hAnsi="Arial" w:cs="Arial"/>
          <w:sz w:val="24"/>
          <w:szCs w:val="24"/>
          <w:lang w:eastAsia="ru-RU"/>
        </w:rPr>
        <w:t>Проведение мероприятий, предусматривающих использование открытого огня, использования мангалов и иных приспособлений для тепловой обработки пищи с помощью открытого огня (жаровни, барбекю, решетки, котлы, казаны и пр.), требует использования готового древесного угля в приспособлениях, предназначенных для тепловой обработки пищи, выполненных из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метра.</w:t>
      </w:r>
      <w:proofErr w:type="gramEnd"/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12. 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CB362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нераспространением  горения (тления) за пределы очаговой зоны.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13. После использования открытого огня место разведения костра и место сжигания должно быть засыпано землей (песком) или залито водой до полного прекращения горения (тления).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14. За нарушение правил пожарной безопасности виновные лица несут установленную законом ответственность.</w:t>
      </w:r>
    </w:p>
    <w:p w:rsidR="00835FD6" w:rsidRPr="00835FD6" w:rsidRDefault="00835FD6" w:rsidP="00F67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D6" w:rsidRPr="00835FD6" w:rsidRDefault="00835FD6" w:rsidP="00F67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D6" w:rsidRPr="00CB3625" w:rsidRDefault="00835FD6" w:rsidP="00C400CE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5FD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B36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835FD6" w:rsidRPr="00CB3625" w:rsidRDefault="00835FD6" w:rsidP="00C400CE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35FD6" w:rsidRPr="00CB3625" w:rsidRDefault="00C400CE" w:rsidP="00C400CE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Сосновского сельсовета</w:t>
      </w:r>
    </w:p>
    <w:p w:rsidR="00C400CE" w:rsidRPr="00CB3625" w:rsidRDefault="00C400CE" w:rsidP="00C400CE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362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CB36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835FD6" w:rsidRPr="00CB3625" w:rsidRDefault="00835FD6" w:rsidP="00C400CE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sz w:val="24"/>
          <w:szCs w:val="24"/>
          <w:lang w:eastAsia="ru-RU"/>
        </w:rPr>
        <w:t>Курской области</w:t>
      </w:r>
    </w:p>
    <w:p w:rsidR="00835FD6" w:rsidRPr="00CB3625" w:rsidRDefault="00F74C4A" w:rsidP="00C400CE">
      <w:pPr>
        <w:spacing w:after="0" w:line="240" w:lineRule="auto"/>
        <w:ind w:left="567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13.09.2022года №28</w:t>
      </w:r>
    </w:p>
    <w:p w:rsidR="00835FD6" w:rsidRPr="00CB3625" w:rsidRDefault="00835FD6" w:rsidP="00F673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3625" w:rsidRDefault="00835FD6" w:rsidP="00CB362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</w:p>
    <w:p w:rsidR="00835FD6" w:rsidRPr="00CB3625" w:rsidRDefault="00835FD6" w:rsidP="00CB362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3625">
        <w:rPr>
          <w:rFonts w:ascii="Arial" w:eastAsia="Times New Roman" w:hAnsi="Arial" w:cs="Arial"/>
          <w:b/>
          <w:sz w:val="24"/>
          <w:szCs w:val="24"/>
          <w:lang w:eastAsia="ru-RU"/>
        </w:rPr>
        <w:t>мест на землях общего пользования населенн</w:t>
      </w:r>
      <w:r w:rsidR="00C400CE" w:rsidRPr="00CB362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ых пунктов муниципального образования «Сосновский сельсовет»  </w:t>
      </w:r>
      <w:proofErr w:type="spellStart"/>
      <w:r w:rsidR="00C400CE" w:rsidRPr="00CB3625">
        <w:rPr>
          <w:rFonts w:ascii="Arial" w:eastAsia="Times New Roman" w:hAnsi="Arial" w:cs="Arial"/>
          <w:b/>
          <w:sz w:val="24"/>
          <w:szCs w:val="24"/>
          <w:lang w:eastAsia="ru-RU"/>
        </w:rPr>
        <w:t>Горшеченского</w:t>
      </w:r>
      <w:proofErr w:type="spellEnd"/>
      <w:r w:rsidR="00C400CE" w:rsidRPr="00CB362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района Курской области</w:t>
      </w:r>
      <w:r w:rsidRPr="00CB3625">
        <w:rPr>
          <w:rFonts w:ascii="Arial" w:eastAsia="Times New Roman" w:hAnsi="Arial" w:cs="Arial"/>
          <w:b/>
          <w:sz w:val="24"/>
          <w:szCs w:val="24"/>
          <w:lang w:eastAsia="ru-RU"/>
        </w:rPr>
        <w:t>, в которых допускается разведение костров, проведение мероприятий, предусматривающих использование открытого огня, использование мангалов и иных приспособлений для тепловой обработки пищи с помощью открытого огня, сжигание мусора, травы, листвы</w:t>
      </w:r>
    </w:p>
    <w:p w:rsidR="00835FD6" w:rsidRPr="00CB3625" w:rsidRDefault="00835FD6" w:rsidP="00F673E7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10"/>
        <w:gridCol w:w="5040"/>
        <w:gridCol w:w="3283"/>
      </w:tblGrid>
      <w:tr w:rsidR="003C4362" w:rsidRPr="003C4362" w:rsidTr="00E5308C">
        <w:tc>
          <w:tcPr>
            <w:tcW w:w="828" w:type="dxa"/>
          </w:tcPr>
          <w:p w:rsidR="003C4362" w:rsidRPr="003C4362" w:rsidRDefault="003C4362" w:rsidP="003C4362">
            <w:pPr>
              <w:spacing w:line="24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436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C436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C436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040" w:type="dxa"/>
          </w:tcPr>
          <w:p w:rsidR="003C4362" w:rsidRPr="003C4362" w:rsidRDefault="003C4362" w:rsidP="003C4362">
            <w:pPr>
              <w:spacing w:line="24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4362">
              <w:rPr>
                <w:rFonts w:ascii="Arial" w:hAnsi="Arial" w:cs="Arial"/>
                <w:sz w:val="24"/>
                <w:szCs w:val="24"/>
              </w:rPr>
              <w:t>Место расположения</w:t>
            </w:r>
          </w:p>
        </w:tc>
        <w:tc>
          <w:tcPr>
            <w:tcW w:w="3283" w:type="dxa"/>
          </w:tcPr>
          <w:p w:rsidR="003C4362" w:rsidRPr="003C4362" w:rsidRDefault="003C4362" w:rsidP="003C4362">
            <w:pPr>
              <w:spacing w:line="24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4362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3C4362" w:rsidRPr="003C4362" w:rsidTr="003C4362">
        <w:trPr>
          <w:trHeight w:val="914"/>
        </w:trPr>
        <w:tc>
          <w:tcPr>
            <w:tcW w:w="828" w:type="dxa"/>
          </w:tcPr>
          <w:p w:rsidR="003C4362" w:rsidRPr="003C4362" w:rsidRDefault="003C4362" w:rsidP="003C4362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43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3C4362" w:rsidRPr="003C4362" w:rsidRDefault="003C4362" w:rsidP="003C4362">
            <w:pPr>
              <w:ind w:left="0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3625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CB3625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CB3625">
              <w:rPr>
                <w:rFonts w:ascii="Arial" w:hAnsi="Arial" w:cs="Arial"/>
                <w:sz w:val="24"/>
                <w:szCs w:val="24"/>
              </w:rPr>
              <w:t>основка</w:t>
            </w:r>
            <w:proofErr w:type="spellEnd"/>
            <w:r w:rsidRPr="00CB3625">
              <w:rPr>
                <w:rFonts w:ascii="Arial" w:hAnsi="Arial" w:cs="Arial"/>
                <w:sz w:val="24"/>
                <w:szCs w:val="24"/>
              </w:rPr>
              <w:t xml:space="preserve"> (площадь </w:t>
            </w:r>
            <w:r w:rsidRPr="003C4362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CB3625">
              <w:rPr>
                <w:rFonts w:ascii="Arial" w:hAnsi="Arial" w:cs="Arial"/>
                <w:sz w:val="24"/>
                <w:szCs w:val="24"/>
              </w:rPr>
              <w:t>еред зданием МКУК «Сосновский ЦСДК</w:t>
            </w:r>
            <w:r w:rsidRPr="003C4362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  <w:tc>
          <w:tcPr>
            <w:tcW w:w="3283" w:type="dxa"/>
          </w:tcPr>
          <w:p w:rsidR="003C4362" w:rsidRPr="003C4362" w:rsidRDefault="003C4362" w:rsidP="003C4362">
            <w:pPr>
              <w:ind w:left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4362">
              <w:rPr>
                <w:rFonts w:ascii="Arial" w:hAnsi="Arial" w:cs="Arial"/>
                <w:sz w:val="24"/>
                <w:szCs w:val="24"/>
              </w:rPr>
              <w:t>Сжигание чучела, использование мангалов</w:t>
            </w:r>
          </w:p>
        </w:tc>
      </w:tr>
      <w:tr w:rsidR="003C4362" w:rsidRPr="003C4362" w:rsidTr="00E5308C">
        <w:trPr>
          <w:trHeight w:val="525"/>
        </w:trPr>
        <w:tc>
          <w:tcPr>
            <w:tcW w:w="828" w:type="dxa"/>
          </w:tcPr>
          <w:p w:rsidR="003C4362" w:rsidRPr="003C4362" w:rsidRDefault="003C4362" w:rsidP="003C4362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43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3C4362" w:rsidRPr="003C4362" w:rsidRDefault="003C4362" w:rsidP="00F74C4A">
            <w:pPr>
              <w:ind w:left="0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3625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CB3625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CB3625">
              <w:rPr>
                <w:rFonts w:ascii="Arial" w:hAnsi="Arial" w:cs="Arial"/>
                <w:sz w:val="24"/>
                <w:szCs w:val="24"/>
              </w:rPr>
              <w:t>основка</w:t>
            </w:r>
            <w:proofErr w:type="spellEnd"/>
            <w:r w:rsidRPr="003C436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74C4A">
              <w:rPr>
                <w:rFonts w:ascii="Arial" w:hAnsi="Arial" w:cs="Arial"/>
                <w:sz w:val="24"/>
                <w:szCs w:val="24"/>
              </w:rPr>
              <w:t xml:space="preserve">бывшая силосная </w:t>
            </w:r>
            <w:r w:rsidRPr="003C4362">
              <w:rPr>
                <w:rFonts w:ascii="Arial" w:hAnsi="Arial" w:cs="Arial"/>
                <w:sz w:val="24"/>
                <w:szCs w:val="24"/>
              </w:rPr>
              <w:t xml:space="preserve">яма в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3C4362">
                <w:rPr>
                  <w:rFonts w:ascii="Arial" w:hAnsi="Arial" w:cs="Arial"/>
                  <w:sz w:val="24"/>
                  <w:szCs w:val="24"/>
                </w:rPr>
                <w:t>300 м</w:t>
              </w:r>
            </w:smartTag>
            <w:r w:rsidRPr="00CB3625">
              <w:rPr>
                <w:rFonts w:ascii="Arial" w:hAnsi="Arial" w:cs="Arial"/>
                <w:sz w:val="24"/>
                <w:szCs w:val="24"/>
              </w:rPr>
              <w:t>. от села</w:t>
            </w:r>
            <w:r w:rsidRPr="003C436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:rsidR="003C4362" w:rsidRPr="003C4362" w:rsidRDefault="003C4362" w:rsidP="003C4362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4362">
              <w:rPr>
                <w:rFonts w:ascii="Arial" w:hAnsi="Arial" w:cs="Arial"/>
                <w:sz w:val="24"/>
                <w:szCs w:val="24"/>
              </w:rPr>
              <w:t>Сжигание мусора</w:t>
            </w:r>
          </w:p>
        </w:tc>
      </w:tr>
    </w:tbl>
    <w:p w:rsidR="00C507CE" w:rsidRDefault="00C205B5" w:rsidP="00F673E7">
      <w:pPr>
        <w:jc w:val="both"/>
      </w:pPr>
    </w:p>
    <w:sectPr w:rsidR="00C5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FD"/>
    <w:rsid w:val="000863EE"/>
    <w:rsid w:val="0009736A"/>
    <w:rsid w:val="0016248A"/>
    <w:rsid w:val="002549FD"/>
    <w:rsid w:val="002C613A"/>
    <w:rsid w:val="003C4362"/>
    <w:rsid w:val="0057437C"/>
    <w:rsid w:val="00835FD6"/>
    <w:rsid w:val="00A13079"/>
    <w:rsid w:val="00C205B5"/>
    <w:rsid w:val="00C400CE"/>
    <w:rsid w:val="00CB3625"/>
    <w:rsid w:val="00E60BBD"/>
    <w:rsid w:val="00F673E7"/>
    <w:rsid w:val="00F7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3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3C4362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3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3C4362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cp:lastPrinted>2022-09-13T08:37:00Z</cp:lastPrinted>
  <dcterms:created xsi:type="dcterms:W3CDTF">2020-09-24T09:01:00Z</dcterms:created>
  <dcterms:modified xsi:type="dcterms:W3CDTF">2022-09-13T08:52:00Z</dcterms:modified>
</cp:coreProperties>
</file>