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709"/>
      </w:pPr>
    </w:p>
    <w:p w14:paraId="02000000">
      <w:pPr>
        <w:rPr>
          <w:sz w:val="18"/>
        </w:rPr>
      </w:pPr>
    </w:p>
    <w:p w14:paraId="03000000">
      <w:pPr>
        <w:rPr>
          <w:sz w:val="18"/>
        </w:rPr>
      </w:pPr>
    </w:p>
    <w:p w14:paraId="04000000">
      <w:pPr>
        <w:rPr>
          <w:sz w:val="18"/>
        </w:rPr>
      </w:pPr>
    </w:p>
    <w:p w14:paraId="05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1"/>
          <w:i w:val="0"/>
          <w:caps w:val="0"/>
          <w:color w:val="000000"/>
          <w:spacing w:val="0"/>
          <w:sz w:val="28"/>
        </w:rPr>
      </w:pPr>
      <w:r>
        <w:rPr>
          <w:rFonts w:ascii="Times New Roman&quot;" w:hAnsi="Times New Roman&quot;"/>
          <w:b w:val="0"/>
          <w:i w:val="0"/>
          <w:caps w:val="0"/>
          <w:color w:val="273350"/>
          <w:spacing w:val="0"/>
          <w:sz w:val="28"/>
          <w:highlight w:val="white"/>
        </w:rPr>
        <w:t xml:space="preserve">   </w:t>
      </w:r>
      <w:r>
        <w:rPr>
          <w:rFonts w:ascii="XO Thames" w:hAnsi="XO Thames"/>
          <w:b w:val="1"/>
          <w:i w:val="0"/>
          <w:caps w:val="0"/>
          <w:color w:val="273350"/>
          <w:spacing w:val="0"/>
          <w:sz w:val="28"/>
          <w:highlight w:val="white"/>
        </w:rPr>
        <w:t xml:space="preserve"> Напоминаем, что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</w:rPr>
        <w:t xml:space="preserve"> в  связи с установлением  на территории нашего района  4 класса пожарной опасности решениями глав муниципальных  образований  Горшеченского района на подведомственной им территории  со 2 сентября т.г.  введен  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</w:rPr>
        <w:t xml:space="preserve"> особый  противопожарный  режим.  </w:t>
      </w:r>
    </w:p>
    <w:p w14:paraId="06000000">
      <w:pPr>
        <w:spacing w:after="210" w:before="0" w:line="240" w:lineRule="auto"/>
        <w:ind w:firstLine="0" w:left="0" w:right="0"/>
        <w:jc w:val="left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  <w:u w:val="single"/>
        </w:rPr>
      </w:pPr>
      <w:r>
        <w:rPr>
          <w:rFonts w:ascii="XO Thames" w:hAnsi="XO Thames"/>
          <w:b w:val="1"/>
          <w:i w:val="0"/>
          <w:caps w:val="0"/>
          <w:color w:val="273350"/>
          <w:spacing w:val="0"/>
          <w:sz w:val="28"/>
          <w:highlight w:val="white"/>
          <w:u w:val="single"/>
        </w:rPr>
        <w:t>На период действия особого противопожарного режима:</w:t>
      </w:r>
    </w:p>
    <w:p w14:paraId="07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  <w:t>  - устанавливается запрет на посещение гражданами лесов;</w:t>
      </w:r>
    </w:p>
    <w:p w14:paraId="08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 xml:space="preserve"> -   вводится запрет на выжигание сухой растительности на земельных участках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назначения, а также на неиспользуемых землях сельскохозяйственного назначения.</w:t>
      </w:r>
    </w:p>
    <w:p w14:paraId="09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  <w:t>   - разведение костров, сжигание мусора, травы и иных отходов, материалов или изделий на землях общего пользования населенных пунктов в соответствии с федеральным законодательством;</w:t>
      </w:r>
    </w:p>
    <w:p w14:paraId="0A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   -   обустраивая свой приусадебный участок, помните, что дороги, проезды, подъезды, проходы к домам и водоисточникам, используемым для целей пожаротушения, должны быть всегда свободными.</w:t>
      </w:r>
    </w:p>
    <w:p w14:paraId="0B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     -   помните, что непотушенная спичка или сигарета, брошенная в траву или мусор, может послужить причиной загорания и привести к серьезному пожару.</w:t>
      </w:r>
    </w:p>
    <w:p w14:paraId="0C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Решив немного отдохнуть от дел, будьте бдительны: не курите в сараях, на чердаках, в местах, где хранятся горючие материалы или старые вещи. Лучше отойдите подальше от всего, что может легко загореться.</w:t>
      </w:r>
    </w:p>
    <w:p w14:paraId="0D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1"/>
          <w:i w:val="0"/>
          <w:caps w:val="0"/>
          <w:color w:val="273350"/>
          <w:spacing w:val="0"/>
          <w:sz w:val="28"/>
          <w:highlight w:val="white"/>
          <w:u w:val="single"/>
        </w:rPr>
      </w:pPr>
      <w:r>
        <w:rPr>
          <w:rFonts w:ascii="XO Thames" w:hAnsi="XO Thames"/>
          <w:b w:val="1"/>
          <w:i w:val="0"/>
          <w:caps w:val="0"/>
          <w:color w:val="333333"/>
          <w:spacing w:val="0"/>
          <w:sz w:val="28"/>
          <w:highlight w:val="white"/>
          <w:u w:val="single"/>
        </w:rPr>
        <w:t>Во избежание возникновения пожаров необходимо:</w:t>
      </w:r>
    </w:p>
    <w:p w14:paraId="0E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-   убрать с участка сухую траву и листву, при этом разводить костры по требованиям правил противопожарного режима в противопожарных разрывах между зданиями запрещается;</w:t>
      </w:r>
    </w:p>
    <w:p w14:paraId="0F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 xml:space="preserve"> -    не допускать скопления мусора на своем участке;</w:t>
      </w:r>
    </w:p>
    <w:p w14:paraId="10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  <w:u w:val="single"/>
        </w:rPr>
      </w:pPr>
      <w:r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Напоминаем жителям и гостям Горшеченского района, что п</w:t>
      </w: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  <w:u w:val="single"/>
        </w:rPr>
        <w:t>ри несоблюдении правил пожарной безопасности в условиях особого противопожарного режима, лица, виновные в совершении административного правонарушения, будут привлекаться к административной ответственности.</w:t>
      </w:r>
    </w:p>
    <w:p w14:paraId="11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 xml:space="preserve">В соответствии со статьей 20.4. Кодекса Российской Федерации об административных правонарушениях: </w:t>
      </w: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предусмотренный частью 2 статьи 20.4 административный штраф составляет:</w:t>
      </w:r>
    </w:p>
    <w:p w14:paraId="12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- на граждан от 10000 до 20000 рублей;­</w:t>
      </w:r>
    </w:p>
    <w:p w14:paraId="13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- на должностных лиц от 30000 до 60000 рублей;</w:t>
      </w:r>
    </w:p>
    <w:p w14:paraId="14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- на юридических лиц от 400000 до 800000 рублей;</w:t>
      </w:r>
    </w:p>
    <w:p w14:paraId="15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  <w:u w:val="singl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При этом</w:t>
      </w: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  <w:u w:val="single"/>
        </w:rPr>
        <w:t xml:space="preserve"> за нарушение требований пожарной безопасности, существует и уголовная ответственность, в соответствии с уголовным кодексом Российской Федерации.</w:t>
      </w:r>
    </w:p>
    <w:p w14:paraId="16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Пожар - не стихия, а следствие беспечности людей!</w:t>
      </w:r>
    </w:p>
    <w:p w14:paraId="17000000">
      <w:pPr>
        <w:spacing w:after="210" w:before="0" w:line="240" w:lineRule="auto"/>
        <w:ind w:firstLine="0" w:left="0" w:right="0"/>
        <w:jc w:val="both"/>
        <w:rPr>
          <w:rFonts w:ascii="XO Thames" w:hAnsi="XO Thames"/>
          <w:b w:val="0"/>
          <w:i w:val="0"/>
          <w:caps w:val="0"/>
          <w:color w:val="27335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333333"/>
          <w:spacing w:val="0"/>
          <w:sz w:val="28"/>
          <w:highlight w:val="white"/>
        </w:rPr>
        <w:t>Уважаемые жители и гости Горшеченского  района! Соблюдайте правила пожарной безопасности в пожароопасный период!</w:t>
      </w:r>
    </w:p>
    <w:p w14:paraId="18000000">
      <w:pPr>
        <w:spacing w:line="240" w:lineRule="auto"/>
        <w:ind/>
        <w:rPr>
          <w:rFonts w:ascii="XO Thames" w:hAnsi="XO Thames"/>
          <w:sz w:val="28"/>
        </w:rPr>
      </w:pPr>
    </w:p>
    <w:p w14:paraId="19000000">
      <w:pPr>
        <w:spacing w:line="240" w:lineRule="auto"/>
        <w:ind/>
        <w:rPr>
          <w:rFonts w:ascii="XO Thames" w:hAnsi="XO Thames"/>
          <w:sz w:val="28"/>
        </w:rPr>
      </w:pPr>
    </w:p>
    <w:p w14:paraId="1A000000">
      <w:pPr>
        <w:spacing w:line="240" w:lineRule="auto"/>
        <w:ind/>
        <w:rPr>
          <w:rFonts w:ascii="XO Thames" w:hAnsi="XO Thames"/>
          <w:sz w:val="28"/>
        </w:rPr>
      </w:pPr>
    </w:p>
    <w:p w14:paraId="1B000000">
      <w:pPr>
        <w:spacing w:line="240" w:lineRule="auto"/>
        <w:ind/>
        <w:rPr>
          <w:rFonts w:ascii="XO Thames" w:hAnsi="XO Thames"/>
          <w:sz w:val="28"/>
        </w:rPr>
      </w:pPr>
    </w:p>
    <w:p w14:paraId="1C000000">
      <w:pPr>
        <w:spacing w:line="240" w:lineRule="auto"/>
        <w:ind/>
        <w:rPr>
          <w:rFonts w:ascii="XO Thames" w:hAnsi="XO Thames"/>
          <w:sz w:val="28"/>
        </w:rPr>
      </w:pPr>
    </w:p>
    <w:p w14:paraId="1D000000">
      <w:pPr>
        <w:spacing w:line="240" w:lineRule="auto"/>
        <w:ind/>
        <w:rPr>
          <w:rFonts w:ascii="XO Thames" w:hAnsi="XO Thames"/>
          <w:sz w:val="28"/>
        </w:rPr>
      </w:pPr>
    </w:p>
    <w:p w14:paraId="1E000000">
      <w:pPr>
        <w:spacing w:line="240" w:lineRule="auto"/>
        <w:ind/>
        <w:rPr>
          <w:rFonts w:ascii="XO Thames" w:hAnsi="XO Thames"/>
          <w:sz w:val="28"/>
        </w:rPr>
      </w:pPr>
    </w:p>
    <w:p w14:paraId="1F000000">
      <w:pPr>
        <w:spacing w:line="240" w:lineRule="auto"/>
        <w:ind/>
        <w:rPr>
          <w:rFonts w:ascii="XO Thames" w:hAnsi="XO Thames"/>
          <w:sz w:val="28"/>
        </w:rPr>
      </w:pPr>
    </w:p>
    <w:sectPr>
      <w:pgSz w:h="16838" w:orient="portrait" w:w="11906"/>
      <w:pgMar w:bottom="1134" w:footer="708" w:gutter="0" w:header="708" w:left="1701" w:right="850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Strong"/>
    <w:basedOn w:val="Style_7"/>
    <w:link w:val="Style_6_ch"/>
    <w:rPr>
      <w:b w:val="1"/>
    </w:rPr>
  </w:style>
  <w:style w:styleId="Style_6_ch" w:type="character">
    <w:name w:val="Strong"/>
    <w:basedOn w:val="Style_7_ch"/>
    <w:link w:val="Style_6"/>
    <w:rPr>
      <w:b w:val="1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Emphasis"/>
    <w:basedOn w:val="Style_7"/>
    <w:link w:val="Style_10_ch"/>
    <w:rPr>
      <w:i w:val="1"/>
    </w:rPr>
  </w:style>
  <w:style w:styleId="Style_10_ch" w:type="character">
    <w:name w:val="Emphasis"/>
    <w:basedOn w:val="Style_7_ch"/>
    <w:link w:val="Style_10"/>
    <w:rPr>
      <w:i w:val="1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link w:val="Style_13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3_ch" w:type="character">
    <w:name w:val="heading 1"/>
    <w:basedOn w:val="Style_1_ch"/>
    <w:link w:val="Style_13"/>
    <w:rPr>
      <w:b w:val="1"/>
      <w:sz w:val="48"/>
    </w:rPr>
  </w:style>
  <w:style w:styleId="Style_14" w:type="paragraph">
    <w:name w:val="Hyperlink"/>
    <w:basedOn w:val="Style_7"/>
    <w:link w:val="Style_14_ch"/>
    <w:rPr>
      <w:color w:val="0000FF"/>
      <w:u w:val="single"/>
    </w:rPr>
  </w:style>
  <w:style w:styleId="Style_14_ch" w:type="character">
    <w:name w:val="Hyperlink"/>
    <w:basedOn w:val="Style_7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Normal (Web)"/>
    <w:basedOn w:val="Style_1"/>
    <w:link w:val="Style_24_ch"/>
    <w:pPr>
      <w:spacing w:afterAutospacing="on" w:beforeAutospacing="on"/>
      <w:ind/>
    </w:pPr>
  </w:style>
  <w:style w:styleId="Style_24_ch" w:type="character">
    <w:name w:val="Normal (Web)"/>
    <w:basedOn w:val="Style_1_ch"/>
    <w:link w:val="Style_24"/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2025-09-08T13:08:22Z</dcterms:modified>
</cp:coreProperties>
</file>