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72D" w:rsidRDefault="000C572D" w:rsidP="000C572D">
      <w:pPr>
        <w:pStyle w:val="a3"/>
        <w:spacing w:before="0" w:beforeAutospacing="0" w:after="0" w:afterAutospacing="0"/>
        <w:contextualSpacing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0C572D">
        <w:rPr>
          <w:rStyle w:val="a4"/>
          <w:sz w:val="28"/>
          <w:szCs w:val="28"/>
          <w:bdr w:val="none" w:sz="0" w:space="0" w:color="auto" w:frame="1"/>
        </w:rPr>
        <w:t>ПАМЯТКА</w:t>
      </w:r>
    </w:p>
    <w:p w:rsidR="000C572D" w:rsidRDefault="000C572D" w:rsidP="000C572D">
      <w:pPr>
        <w:pStyle w:val="a3"/>
        <w:spacing w:before="0" w:beforeAutospacing="0" w:after="0" w:afterAutospacing="0"/>
        <w:contextualSpacing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0C572D">
        <w:rPr>
          <w:rStyle w:val="a4"/>
          <w:sz w:val="28"/>
          <w:szCs w:val="28"/>
          <w:bdr w:val="none" w:sz="0" w:space="0" w:color="auto" w:frame="1"/>
        </w:rPr>
        <w:t>о признаках присутствия подозрительных лиц, о которых необходимо незамедлительно сообщать в правоохранительные органы</w:t>
      </w:r>
    </w:p>
    <w:p w:rsidR="000C572D" w:rsidRPr="000C572D" w:rsidRDefault="000C572D" w:rsidP="000C572D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</w:p>
    <w:p w:rsidR="000C572D" w:rsidRPr="000C572D" w:rsidRDefault="000C572D" w:rsidP="000C572D">
      <w:pPr>
        <w:pStyle w:val="a3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  <w:shd w:val="clear" w:color="auto" w:fill="FFFFFF"/>
        </w:rPr>
        <w:t> В современном понимании ДРГ или же диверсионно-разведывательная группа – это высокомобильное подразделение специального назначения. Как правило, данные группы используются для разведки и диверсий в глубоком тылу врага. Помимо этого, диверсионно-разведывательная группа выполняет сбор данных об укреплённых точках врага, объектах, которые имеют стратегическую ценность.</w:t>
      </w:r>
    </w:p>
    <w:p w:rsidR="000C572D" w:rsidRPr="000C572D" w:rsidRDefault="000C572D" w:rsidP="000C572D">
      <w:pPr>
        <w:pStyle w:val="a3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0C572D">
        <w:rPr>
          <w:sz w:val="28"/>
          <w:szCs w:val="28"/>
        </w:rPr>
        <w:t>Обязательным условием совершения диверсии является «выход» (проникновение) диверсантов непосредственно к такому объекту (или к его узлу, части, фрагменту), либо точное наведение ими ракеты (управляемой бомбы) на этот объект (узел) с помощью специальных приборов.</w:t>
      </w:r>
    </w:p>
    <w:p w:rsidR="000C572D" w:rsidRPr="000C572D" w:rsidRDefault="000C572D" w:rsidP="000C572D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0C572D">
        <w:rPr>
          <w:sz w:val="28"/>
          <w:szCs w:val="28"/>
        </w:rPr>
        <w:t>         Поэтому практически всегда диверсанты нуждаются в помощи со стороны сторонних («третьих») лиц. Диверсанты, скрытно расположившись в прилегающем к объекту районе, могут искать сочувствующих им лиц (земляков, сторонников противоборствующего режима, несогласных с политикой своей страны или действиями местной администрации), или таких, кого можно использовать «в темную» (алкоголики, наркоманы, дети, люди, остро нуждающиеся в деньгах). Эта публика знает (может узнать) условия местности, такие особенности объектов, режима, технических средств охраны, которые невозможно установить даже длительным наблюдением (подслушиванием) извне.</w:t>
      </w:r>
    </w:p>
    <w:p w:rsidR="000C572D" w:rsidRPr="000C572D" w:rsidRDefault="000C572D" w:rsidP="000C572D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0C572D">
        <w:rPr>
          <w:sz w:val="28"/>
          <w:szCs w:val="28"/>
        </w:rPr>
        <w:t>         В подавляющем большинстве случаев совершению самой диверсии предшествуют действия диверсантов, скрытно выдвинувшихся (заброшенных) в прилегающий район, с целью наблюдения за объектом, а также выход их на связь со своими пособниками или поиск лиц, которых можно использовать в своих целях.</w:t>
      </w:r>
    </w:p>
    <w:p w:rsidR="000C572D" w:rsidRDefault="000C572D" w:rsidP="000C572D">
      <w:pPr>
        <w:pStyle w:val="a3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</w:p>
    <w:p w:rsidR="000C572D" w:rsidRPr="000C572D" w:rsidRDefault="000C572D" w:rsidP="000C572D">
      <w:pPr>
        <w:pStyle w:val="a3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Признаками присутствия подозрительных лиц, о которых необходимо незамедлительно сообщать в правоохранительные органы, </w:t>
      </w:r>
      <w:r w:rsidRPr="000C572D">
        <w:rPr>
          <w:rStyle w:val="a4"/>
          <w:sz w:val="28"/>
          <w:szCs w:val="28"/>
          <w:bdr w:val="none" w:sz="0" w:space="0" w:color="auto" w:frame="1"/>
        </w:rPr>
        <w:t>ЯВЛЯЮТСЯ: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В населенных пунктах: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proofErr w:type="gramStart"/>
      <w:r w:rsidRPr="000C572D">
        <w:rPr>
          <w:sz w:val="28"/>
          <w:szCs w:val="28"/>
        </w:rPr>
        <w:t xml:space="preserve">-необоснованное появление в населенных пунктах, вблизи важных объектов жизнеобеспечения посторонних лиц, в том числе плохо ориентирующихся на местности, отличающихся от местных жителей манерой речи, одеждой, проявлением необоснованного интереса к указанным объектам, их режиму функционирования, работникам, осуществление </w:t>
      </w:r>
      <w:proofErr w:type="spellStart"/>
      <w:r w:rsidRPr="000C572D">
        <w:rPr>
          <w:sz w:val="28"/>
          <w:szCs w:val="28"/>
        </w:rPr>
        <w:t>видеофиксации</w:t>
      </w:r>
      <w:proofErr w:type="spellEnd"/>
      <w:r w:rsidRPr="000C572D">
        <w:rPr>
          <w:sz w:val="28"/>
          <w:szCs w:val="28"/>
        </w:rPr>
        <w:t xml:space="preserve">, в том числе с применением БПЛА, наблюдения (применение технических средств - бинокли, зрительные трубы, приборы ночного видения, GPS-навигаторы и </w:t>
      </w:r>
      <w:proofErr w:type="spellStart"/>
      <w:r w:rsidRPr="000C572D">
        <w:rPr>
          <w:sz w:val="28"/>
          <w:szCs w:val="28"/>
        </w:rPr>
        <w:t>маршрутизаторы</w:t>
      </w:r>
      <w:proofErr w:type="spellEnd"/>
      <w:r w:rsidRPr="000C572D">
        <w:rPr>
          <w:sz w:val="28"/>
          <w:szCs w:val="28"/>
        </w:rPr>
        <w:t>);</w:t>
      </w:r>
      <w:proofErr w:type="gramEnd"/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-возвращение граждан, ранее выехавших на постоянное место жительства за границу, в том числе в районы расположения важных объектов жизнеобеспечения, пунктов временной дислокации военных подразделений, значимых объектов энергетики, промышленности и транспорта;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lastRenderedPageBreak/>
        <w:t>-наличие в заброшенных домовладениях или иных постройках признаков пребывания человека (примята трава, появление тропинок вблизи объектов, свет и тени в окнах в вечернее и ночное время);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-попытки арендовать жилье без оформления договоров найма, в том числе за сумму, значительно превышающую среднерыночную стоимость;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 xml:space="preserve">-при разговоре с местными жителями лицом высказывается </w:t>
      </w:r>
      <w:proofErr w:type="spellStart"/>
      <w:r w:rsidRPr="000C572D">
        <w:rPr>
          <w:sz w:val="28"/>
          <w:szCs w:val="28"/>
        </w:rPr>
        <w:t>проукраинская</w:t>
      </w:r>
      <w:proofErr w:type="spellEnd"/>
      <w:r w:rsidRPr="000C572D">
        <w:rPr>
          <w:sz w:val="28"/>
          <w:szCs w:val="28"/>
        </w:rPr>
        <w:t xml:space="preserve"> позиция с осуждением действий руководства РФ;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-приобретение автомобилей распространенных моделей отечественного производства (ВАЗ-2101, 2106, 2109, «Нива», «Лада - Приора», «Калина», «</w:t>
      </w:r>
      <w:proofErr w:type="spellStart"/>
      <w:r w:rsidRPr="000C572D">
        <w:rPr>
          <w:sz w:val="28"/>
          <w:szCs w:val="28"/>
        </w:rPr>
        <w:t>Ларгус</w:t>
      </w:r>
      <w:proofErr w:type="spellEnd"/>
      <w:r w:rsidRPr="000C572D">
        <w:rPr>
          <w:sz w:val="28"/>
          <w:szCs w:val="28"/>
        </w:rPr>
        <w:t>» и т.д.), в первую очередь подержанных, без законного оформления на право пользования, пренебрежительное отношение к их техническому состоянию, а также внешнему виду;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-составление схем объектов и подходов к ним, различного рода зарисовок участков местности;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-поиск возможности приобретения взрывчатых веществ (их компонентов), сре</w:t>
      </w:r>
      <w:proofErr w:type="gramStart"/>
      <w:r w:rsidRPr="000C572D">
        <w:rPr>
          <w:sz w:val="28"/>
          <w:szCs w:val="28"/>
        </w:rPr>
        <w:t>дств взр</w:t>
      </w:r>
      <w:proofErr w:type="gramEnd"/>
      <w:r w:rsidRPr="000C572D">
        <w:rPr>
          <w:sz w:val="28"/>
          <w:szCs w:val="28"/>
        </w:rPr>
        <w:t>ывания, которые могут использоваться при изготовлении самодельных взрывных устройств (СВУ), а также штатных боеприпасов;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-установка на автомобилях дублирующих, вспомогательных и временных систем, вызывающих сомнение в их необходимости (топливных, электрооборудования);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-сбор, закупка различных мелких металлических предметов; в большом количестве (гаек, болтов, частей шариковых и роликовых подшипников и т.п.) в магазинах и пунктах приёма металла;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-проникновение в подвалы и на чердаки многоэтажных зданий лиц, не имеющих к ним какого-либо отношения;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-наличие на человеке спрятанных под одеждой предметов;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-предложение выполнить малозначимую работу за солидное вознаграждение: перегон машины, перенос пакета (мешка, свертка, рюкзака и т.д.), передача посылки, в том числе пассажирами железнодорожного и автомобильного транспорта;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-высказывание намерений осуществить диверсионно-террористический акт;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-попытки изменения внешности, в том числе с помощью грима, накладных усов, париков, повязок, частая, немотивированная смена верхней одежды, приобретение необходимых аксессуаров для изменения внешности;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-наличие документов с разными установочными данными.</w:t>
      </w:r>
    </w:p>
    <w:p w:rsidR="000C572D" w:rsidRPr="000C572D" w:rsidRDefault="000C572D" w:rsidP="000C572D">
      <w:pPr>
        <w:pStyle w:val="a3"/>
        <w:spacing w:before="0" w:beforeAutospacing="0" w:after="192" w:afterAutospacing="0"/>
        <w:contextualSpacing/>
        <w:jc w:val="both"/>
        <w:textAlignment w:val="baseline"/>
        <w:rPr>
          <w:sz w:val="28"/>
          <w:szCs w:val="28"/>
        </w:rPr>
      </w:pP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В лесных массивах: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-скрытые, либо маскируемые места разведения костров;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 xml:space="preserve">-поврежденные элементы древесной коры и дерна при обустройстве </w:t>
      </w:r>
      <w:proofErr w:type="spellStart"/>
      <w:r w:rsidRPr="000C572D">
        <w:rPr>
          <w:sz w:val="28"/>
          <w:szCs w:val="28"/>
        </w:rPr>
        <w:t>схронов</w:t>
      </w:r>
      <w:proofErr w:type="spellEnd"/>
      <w:r w:rsidRPr="000C572D">
        <w:rPr>
          <w:sz w:val="28"/>
          <w:szCs w:val="28"/>
        </w:rPr>
        <w:t>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-скопление бытового мусора при длительном пребывании или стоянке;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-взлет и крики птиц;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-следы колес, ведущие в лес или из леса;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lastRenderedPageBreak/>
        <w:t>-дым костров;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-шум передвижения лиц в лесополосе вдоль узкоколейных железных дорог, просек (особенно в ночное время);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-движение на опушке леса, блеск стекол и оружия;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 xml:space="preserve">-обнаружение </w:t>
      </w:r>
      <w:proofErr w:type="spellStart"/>
      <w:r w:rsidRPr="000C572D">
        <w:rPr>
          <w:sz w:val="28"/>
          <w:szCs w:val="28"/>
        </w:rPr>
        <w:t>схронов</w:t>
      </w:r>
      <w:proofErr w:type="spellEnd"/>
      <w:r w:rsidRPr="000C572D">
        <w:rPr>
          <w:sz w:val="28"/>
          <w:szCs w:val="28"/>
        </w:rPr>
        <w:t xml:space="preserve"> (взрывчатые вещества, элементы взрывных устройств, боеприпасы, крупные суммы денег, </w:t>
      </w:r>
      <w:proofErr w:type="spellStart"/>
      <w:r w:rsidRPr="000C572D">
        <w:rPr>
          <w:sz w:val="28"/>
          <w:szCs w:val="28"/>
        </w:rPr>
        <w:t>дроны</w:t>
      </w:r>
      <w:proofErr w:type="spellEnd"/>
      <w:r w:rsidRPr="000C572D">
        <w:rPr>
          <w:sz w:val="28"/>
          <w:szCs w:val="28"/>
        </w:rPr>
        <w:t>, элементы беспилотных летательных аппаратов, инструкции по подготовке взрывного устройства, высококалорийные не портящиеся продукты и т.д.);</w:t>
      </w:r>
    </w:p>
    <w:p w:rsidR="000C572D" w:rsidRP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-следы раскопок и лёжек, оставленные человеком;</w:t>
      </w:r>
    </w:p>
    <w:p w:rsid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-попытки выбора объездных маршрутов (полевых дорог) расположения постов проверки.</w:t>
      </w:r>
    </w:p>
    <w:p w:rsidR="000C572D" w:rsidRDefault="000C572D" w:rsidP="000C572D">
      <w:pPr>
        <w:pStyle w:val="a3"/>
        <w:spacing w:before="0" w:beforeAutospacing="0" w:after="192" w:afterAutospacing="0"/>
        <w:ind w:firstLine="709"/>
        <w:contextualSpacing/>
        <w:jc w:val="both"/>
        <w:textAlignment w:val="baseline"/>
        <w:rPr>
          <w:sz w:val="28"/>
          <w:szCs w:val="28"/>
        </w:rPr>
      </w:pPr>
    </w:p>
    <w:p w:rsidR="000C572D" w:rsidRPr="00CE7514" w:rsidRDefault="000C572D" w:rsidP="000C572D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0C572D">
        <w:rPr>
          <w:color w:val="273350"/>
          <w:sz w:val="28"/>
          <w:szCs w:val="28"/>
        </w:rPr>
        <w:t xml:space="preserve">  </w:t>
      </w:r>
      <w:r w:rsidRPr="00CE7514">
        <w:rPr>
          <w:sz w:val="28"/>
          <w:szCs w:val="28"/>
        </w:rPr>
        <w:t>В случае обнаружения ДРГ на территории района необходимо:</w:t>
      </w:r>
      <w:r w:rsidRPr="00CE7514">
        <w:rPr>
          <w:sz w:val="28"/>
          <w:szCs w:val="28"/>
        </w:rPr>
        <w:br/>
        <w:t>- не предпринимать каких-либо самостоятельных действий;</w:t>
      </w:r>
    </w:p>
    <w:p w:rsidR="000C572D" w:rsidRPr="00CE7514" w:rsidRDefault="000C572D" w:rsidP="000C572D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CE7514">
        <w:rPr>
          <w:sz w:val="28"/>
          <w:szCs w:val="28"/>
        </w:rPr>
        <w:t>- спокойно и не привлекая внимания выйти из предполагаемой зоны поражения в направлении противоположном возникновению угрозы;</w:t>
      </w:r>
    </w:p>
    <w:p w:rsidR="000C572D" w:rsidRPr="00CE7514" w:rsidRDefault="000C572D" w:rsidP="000C572D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CE7514">
        <w:rPr>
          <w:sz w:val="28"/>
          <w:szCs w:val="28"/>
        </w:rPr>
        <w:t>- незамедлительно сообщить об опасности в ЕДДС и правоохранительные органы.</w:t>
      </w:r>
    </w:p>
    <w:p w:rsidR="000C572D" w:rsidRPr="00CE7514" w:rsidRDefault="000C572D" w:rsidP="000C572D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CE7514">
        <w:rPr>
          <w:sz w:val="28"/>
          <w:szCs w:val="28"/>
        </w:rPr>
        <w:t>         Если стрельба застигла на улице: ложитесь на землю, осмотритесь и выберите ближайшее укрытие (выступы зданий, бордюры, канавы, деревья и т.д.); дождитесь окончания перестрелки и при первой возможности, не поднимаясь в полный рост, покиньте опасную территорию.</w:t>
      </w:r>
    </w:p>
    <w:p w:rsidR="000C572D" w:rsidRPr="00CE7514" w:rsidRDefault="00CE7514" w:rsidP="000C572D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C572D" w:rsidRPr="00CE7514">
        <w:rPr>
          <w:sz w:val="28"/>
          <w:szCs w:val="28"/>
        </w:rPr>
        <w:t>При нахождении в помещении: закройте окна и двери, забаррикадируйте их крупными предметами (шкафы, столы и т.д.), не подходите к окнам, находитесь ниже оконных проемов, избегайте нахождения напротив дверных проемов, по возможности переместитесь в помещение без окон с капитальными стенами (ванная комната, туалет, кладовая).</w:t>
      </w:r>
      <w:r w:rsidR="000C572D" w:rsidRPr="00CE7514">
        <w:rPr>
          <w:sz w:val="28"/>
          <w:szCs w:val="28"/>
        </w:rPr>
        <w:br/>
        <w:t>         Если начался штурм, ни</w:t>
      </w:r>
      <w:r>
        <w:rPr>
          <w:sz w:val="28"/>
          <w:szCs w:val="28"/>
        </w:rPr>
        <w:t xml:space="preserve"> </w:t>
      </w:r>
      <w:r w:rsidR="000C572D" w:rsidRPr="00CE7514">
        <w:rPr>
          <w:sz w:val="28"/>
          <w:szCs w:val="28"/>
        </w:rPr>
        <w:t>при каких обстоятельствах не бегите навстречу сотрудникам правоохранительных органов. Они могут принять вас за злоумышленника.</w:t>
      </w:r>
    </w:p>
    <w:p w:rsidR="000C572D" w:rsidRDefault="000C572D" w:rsidP="000C572D">
      <w:pPr>
        <w:pStyle w:val="a3"/>
        <w:spacing w:before="0" w:beforeAutospacing="0" w:after="192" w:afterAutospacing="0"/>
        <w:contextualSpacing/>
        <w:jc w:val="both"/>
        <w:textAlignment w:val="baseline"/>
        <w:rPr>
          <w:sz w:val="28"/>
          <w:szCs w:val="28"/>
        </w:rPr>
      </w:pPr>
    </w:p>
    <w:p w:rsidR="00F5773E" w:rsidRPr="000C572D" w:rsidRDefault="00F5773E" w:rsidP="000C572D">
      <w:pPr>
        <w:pStyle w:val="a3"/>
        <w:spacing w:before="0" w:beforeAutospacing="0" w:after="192" w:afterAutospacing="0"/>
        <w:contextualSpacing/>
        <w:jc w:val="both"/>
        <w:textAlignment w:val="baseline"/>
        <w:rPr>
          <w:sz w:val="28"/>
          <w:szCs w:val="28"/>
        </w:rPr>
      </w:pPr>
    </w:p>
    <w:p w:rsidR="000C572D" w:rsidRPr="000C572D" w:rsidRDefault="000C572D" w:rsidP="000C572D">
      <w:pPr>
        <w:pStyle w:val="a3"/>
        <w:spacing w:before="0" w:beforeAutospacing="0" w:after="192" w:afterAutospacing="0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Телефоны для связи:</w:t>
      </w:r>
    </w:p>
    <w:p w:rsidR="000C572D" w:rsidRPr="000C572D" w:rsidRDefault="000C572D" w:rsidP="000C572D">
      <w:pPr>
        <w:pStyle w:val="a3"/>
        <w:spacing w:before="0" w:beforeAutospacing="0" w:after="192" w:afterAutospacing="0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 xml:space="preserve">- дежурного </w:t>
      </w:r>
      <w:proofErr w:type="spellStart"/>
      <w:proofErr w:type="gramStart"/>
      <w:r w:rsidRPr="000C572D">
        <w:rPr>
          <w:sz w:val="28"/>
          <w:szCs w:val="28"/>
        </w:rPr>
        <w:t>О</w:t>
      </w:r>
      <w:r>
        <w:rPr>
          <w:sz w:val="28"/>
          <w:szCs w:val="28"/>
        </w:rPr>
        <w:t>тд</w:t>
      </w:r>
      <w:proofErr w:type="spellEnd"/>
      <w:proofErr w:type="gramEnd"/>
      <w:r w:rsidRPr="000C572D">
        <w:rPr>
          <w:sz w:val="28"/>
          <w:szCs w:val="28"/>
        </w:rPr>
        <w:t xml:space="preserve"> МВД России </w:t>
      </w:r>
      <w:r>
        <w:rPr>
          <w:sz w:val="28"/>
          <w:szCs w:val="28"/>
        </w:rPr>
        <w:t>по Горшеченскому району</w:t>
      </w:r>
      <w:r w:rsidRPr="000C572D">
        <w:rPr>
          <w:sz w:val="28"/>
          <w:szCs w:val="28"/>
        </w:rPr>
        <w:t xml:space="preserve"> – 8(471</w:t>
      </w:r>
      <w:r>
        <w:rPr>
          <w:sz w:val="28"/>
          <w:szCs w:val="28"/>
        </w:rPr>
        <w:t>33</w:t>
      </w:r>
      <w:r w:rsidRPr="000C572D">
        <w:rPr>
          <w:sz w:val="28"/>
          <w:szCs w:val="28"/>
        </w:rPr>
        <w:t>) 2-</w:t>
      </w:r>
      <w:r>
        <w:rPr>
          <w:sz w:val="28"/>
          <w:szCs w:val="28"/>
        </w:rPr>
        <w:t>12</w:t>
      </w:r>
      <w:r w:rsidRPr="000C572D">
        <w:rPr>
          <w:sz w:val="28"/>
          <w:szCs w:val="28"/>
        </w:rPr>
        <w:t>-</w:t>
      </w:r>
      <w:r>
        <w:rPr>
          <w:sz w:val="28"/>
          <w:szCs w:val="28"/>
        </w:rPr>
        <w:t>02</w:t>
      </w:r>
      <w:r w:rsidRPr="000C572D">
        <w:rPr>
          <w:sz w:val="28"/>
          <w:szCs w:val="28"/>
        </w:rPr>
        <w:t>, 02 (102);</w:t>
      </w:r>
    </w:p>
    <w:p w:rsidR="000C572D" w:rsidRPr="000C572D" w:rsidRDefault="000C572D" w:rsidP="000C572D">
      <w:pPr>
        <w:pStyle w:val="a3"/>
        <w:spacing w:before="0" w:beforeAutospacing="0" w:after="192" w:afterAutospacing="0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 xml:space="preserve">- </w:t>
      </w:r>
      <w:r>
        <w:rPr>
          <w:sz w:val="28"/>
          <w:szCs w:val="28"/>
        </w:rPr>
        <w:t>ЕДДС «Горшеченского района»</w:t>
      </w:r>
      <w:r w:rsidRPr="000C572D">
        <w:rPr>
          <w:sz w:val="28"/>
          <w:szCs w:val="28"/>
        </w:rPr>
        <w:t xml:space="preserve"> – 8(471</w:t>
      </w:r>
      <w:r>
        <w:rPr>
          <w:sz w:val="28"/>
          <w:szCs w:val="28"/>
        </w:rPr>
        <w:t>33</w:t>
      </w:r>
      <w:r w:rsidRPr="000C572D">
        <w:rPr>
          <w:sz w:val="28"/>
          <w:szCs w:val="28"/>
        </w:rPr>
        <w:t>) 2-</w:t>
      </w:r>
      <w:r>
        <w:rPr>
          <w:sz w:val="28"/>
          <w:szCs w:val="28"/>
        </w:rPr>
        <w:t>17</w:t>
      </w:r>
      <w:r w:rsidRPr="000C572D">
        <w:rPr>
          <w:sz w:val="28"/>
          <w:szCs w:val="28"/>
        </w:rPr>
        <w:t>-</w:t>
      </w:r>
      <w:r>
        <w:rPr>
          <w:sz w:val="28"/>
          <w:szCs w:val="28"/>
        </w:rPr>
        <w:t>77</w:t>
      </w:r>
      <w:r w:rsidRPr="000C572D">
        <w:rPr>
          <w:sz w:val="28"/>
          <w:szCs w:val="28"/>
        </w:rPr>
        <w:t>, 2-</w:t>
      </w:r>
      <w:r>
        <w:rPr>
          <w:sz w:val="28"/>
          <w:szCs w:val="28"/>
        </w:rPr>
        <w:t>17</w:t>
      </w:r>
      <w:r w:rsidRPr="000C572D">
        <w:rPr>
          <w:sz w:val="28"/>
          <w:szCs w:val="28"/>
        </w:rPr>
        <w:t>-</w:t>
      </w:r>
      <w:r>
        <w:rPr>
          <w:sz w:val="28"/>
          <w:szCs w:val="28"/>
        </w:rPr>
        <w:t>37</w:t>
      </w:r>
      <w:r w:rsidRPr="000C572D">
        <w:rPr>
          <w:sz w:val="28"/>
          <w:szCs w:val="28"/>
        </w:rPr>
        <w:t>, 112;</w:t>
      </w:r>
    </w:p>
    <w:p w:rsidR="000C572D" w:rsidRPr="000C572D" w:rsidRDefault="000C572D" w:rsidP="000C572D">
      <w:pPr>
        <w:pStyle w:val="a3"/>
        <w:spacing w:before="0" w:beforeAutospacing="0" w:after="192" w:afterAutospacing="0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 дежурного УФСБ России по Курской области - 8(4712) 70-24-70;</w:t>
      </w:r>
    </w:p>
    <w:p w:rsidR="000C572D" w:rsidRPr="000C572D" w:rsidRDefault="000C572D" w:rsidP="000C572D">
      <w:pPr>
        <w:pStyle w:val="a3"/>
        <w:spacing w:before="0" w:beforeAutospacing="0" w:after="192" w:afterAutospacing="0"/>
        <w:contextualSpacing/>
        <w:jc w:val="both"/>
        <w:textAlignment w:val="baseline"/>
        <w:rPr>
          <w:sz w:val="28"/>
          <w:szCs w:val="28"/>
        </w:rPr>
      </w:pPr>
      <w:r w:rsidRPr="000C572D">
        <w:rPr>
          <w:sz w:val="28"/>
          <w:szCs w:val="28"/>
        </w:rPr>
        <w:t>- дежурного УМВД России по Курской области - 8(4712) 36-82-37.</w:t>
      </w:r>
    </w:p>
    <w:p w:rsidR="00000000" w:rsidRDefault="00F5773E"/>
    <w:p w:rsidR="000C572D" w:rsidRPr="000C572D" w:rsidRDefault="000C572D">
      <w:pPr>
        <w:rPr>
          <w:rFonts w:ascii="Times New Roman" w:hAnsi="Times New Roman" w:cs="Times New Roman"/>
          <w:sz w:val="28"/>
          <w:szCs w:val="28"/>
        </w:rPr>
      </w:pPr>
      <w:r w:rsidRPr="000C572D">
        <w:rPr>
          <w:rFonts w:ascii="Times New Roman" w:hAnsi="Times New Roman" w:cs="Times New Roman"/>
          <w:sz w:val="28"/>
          <w:szCs w:val="28"/>
        </w:rPr>
        <w:t>Администрация Горшеченского района Курской области</w:t>
      </w:r>
    </w:p>
    <w:sectPr w:rsidR="000C572D" w:rsidRPr="000C5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0C572D"/>
    <w:rsid w:val="000C572D"/>
    <w:rsid w:val="00CE7514"/>
    <w:rsid w:val="00F57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C57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4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2026-05-04T10:42:00Z</dcterms:created>
  <dcterms:modified xsi:type="dcterms:W3CDTF">2026-05-04T10:43:00Z</dcterms:modified>
</cp:coreProperties>
</file>