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B3" w:rsidRPr="00856E34" w:rsidRDefault="00855A88" w:rsidP="00855A88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CC1DB3" w:rsidRPr="00856E34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КУРСКОЙ ОБЛАСТИ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РЕШЕНИЕ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CC1DB3" w:rsidRPr="00856E34" w:rsidRDefault="00B86E37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</w:t>
      </w:r>
      <w:r w:rsidR="00855A88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 xml:space="preserve">  июля 2024</w:t>
      </w:r>
      <w:r w:rsidR="00CC1DB3" w:rsidRPr="00856E34">
        <w:rPr>
          <w:rFonts w:ascii="Arial" w:hAnsi="Arial" w:cs="Arial"/>
          <w:b/>
          <w:sz w:val="32"/>
          <w:szCs w:val="32"/>
        </w:rPr>
        <w:t xml:space="preserve"> года      № </w:t>
      </w:r>
      <w:r w:rsidR="00855A88">
        <w:rPr>
          <w:rFonts w:ascii="Arial" w:hAnsi="Arial" w:cs="Arial"/>
          <w:b/>
          <w:sz w:val="32"/>
          <w:szCs w:val="32"/>
        </w:rPr>
        <w:t>73</w:t>
      </w:r>
    </w:p>
    <w:p w:rsidR="00CC1DB3" w:rsidRPr="00CC1DB3" w:rsidRDefault="00413102" w:rsidP="00CC1D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C1DB3" w:rsidRDefault="00A266A3" w:rsidP="00A266A3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A266A3">
        <w:rPr>
          <w:rFonts w:ascii="Arial" w:hAnsi="Arial" w:cs="Arial"/>
          <w:sz w:val="32"/>
          <w:szCs w:val="32"/>
        </w:rPr>
        <w:t xml:space="preserve">Об утверждении Правил  благоустройства </w:t>
      </w:r>
    </w:p>
    <w:p w:rsidR="00A266A3" w:rsidRPr="00A266A3" w:rsidRDefault="00A266A3" w:rsidP="00A266A3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A266A3">
        <w:rPr>
          <w:rFonts w:ascii="Arial" w:hAnsi="Arial" w:cs="Arial"/>
          <w:sz w:val="32"/>
          <w:szCs w:val="32"/>
        </w:rPr>
        <w:t>территории муници</w:t>
      </w:r>
      <w:r w:rsidR="00CC1DB3">
        <w:rPr>
          <w:rFonts w:ascii="Arial" w:hAnsi="Arial" w:cs="Arial"/>
          <w:sz w:val="32"/>
          <w:szCs w:val="32"/>
        </w:rPr>
        <w:t>пального образования «Сосновский</w:t>
      </w:r>
      <w:r w:rsidRPr="00A266A3">
        <w:rPr>
          <w:rFonts w:ascii="Arial" w:hAnsi="Arial" w:cs="Arial"/>
          <w:sz w:val="32"/>
          <w:szCs w:val="32"/>
        </w:rPr>
        <w:t xml:space="preserve"> сельсовет» </w:t>
      </w:r>
      <w:proofErr w:type="spellStart"/>
      <w:r w:rsidRPr="00A266A3">
        <w:rPr>
          <w:rFonts w:ascii="Arial" w:hAnsi="Arial" w:cs="Arial"/>
          <w:sz w:val="32"/>
          <w:szCs w:val="32"/>
        </w:rPr>
        <w:t>Горшеченского</w:t>
      </w:r>
      <w:proofErr w:type="spellEnd"/>
      <w:r w:rsidRPr="00A266A3">
        <w:rPr>
          <w:rFonts w:ascii="Arial" w:hAnsi="Arial" w:cs="Arial"/>
          <w:sz w:val="32"/>
          <w:szCs w:val="32"/>
        </w:rPr>
        <w:t xml:space="preserve"> района Курской области</w:t>
      </w:r>
    </w:p>
    <w:p w:rsidR="00A266A3" w:rsidRPr="00A266A3" w:rsidRDefault="00A266A3" w:rsidP="00A266A3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A266A3" w:rsidRPr="00A266A3" w:rsidRDefault="00A266A3" w:rsidP="00A266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  <w:shd w:val="clear" w:color="auto" w:fill="FFFFFF"/>
        </w:rPr>
        <w:t xml:space="preserve">В 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CC1DB3">
        <w:rPr>
          <w:rFonts w:ascii="Arial" w:hAnsi="Arial" w:cs="Arial"/>
          <w:sz w:val="24"/>
          <w:szCs w:val="24"/>
        </w:rPr>
        <w:t xml:space="preserve"> Собрание депутатов Сосновского</w:t>
      </w:r>
      <w:r w:rsidRPr="00A266A3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266A3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CC1DB3">
        <w:rPr>
          <w:rFonts w:ascii="Arial" w:hAnsi="Arial" w:cs="Arial"/>
          <w:b/>
          <w:sz w:val="24"/>
          <w:szCs w:val="24"/>
        </w:rPr>
        <w:t>Р</w:t>
      </w:r>
      <w:r w:rsidR="003529AE">
        <w:rPr>
          <w:rFonts w:ascii="Arial" w:hAnsi="Arial" w:cs="Arial"/>
          <w:b/>
          <w:sz w:val="24"/>
          <w:szCs w:val="24"/>
        </w:rPr>
        <w:t>ЕШИЛО</w:t>
      </w:r>
      <w:r w:rsidRPr="00A266A3">
        <w:rPr>
          <w:rFonts w:ascii="Arial" w:hAnsi="Arial" w:cs="Arial"/>
          <w:sz w:val="24"/>
          <w:szCs w:val="24"/>
        </w:rPr>
        <w:t>:</w:t>
      </w:r>
    </w:p>
    <w:p w:rsidR="00A266A3" w:rsidRDefault="00CC1DB3" w:rsidP="00A266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r w:rsidR="00A266A3" w:rsidRPr="00A266A3">
        <w:rPr>
          <w:rFonts w:ascii="Arial" w:hAnsi="Arial" w:cs="Arial"/>
          <w:sz w:val="24"/>
          <w:szCs w:val="24"/>
        </w:rPr>
        <w:t>Правила благоустройства территории муници</w:t>
      </w:r>
      <w:r>
        <w:rPr>
          <w:rFonts w:ascii="Arial" w:hAnsi="Arial" w:cs="Arial"/>
          <w:sz w:val="24"/>
          <w:szCs w:val="24"/>
        </w:rPr>
        <w:t>пального образования «Сосновский</w:t>
      </w:r>
      <w:r w:rsidR="00A266A3" w:rsidRPr="00A266A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266A3"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66A3" w:rsidRPr="00A266A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C1DB3" w:rsidRDefault="00F55CC3" w:rsidP="00F55CC3">
      <w:pPr>
        <w:spacing w:beforeAutospacing="1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C1D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Решение от 24.04.2020года № 96</w:t>
      </w:r>
      <w:r w:rsidR="00CC1DB3" w:rsidRPr="00856E34">
        <w:rPr>
          <w:rFonts w:ascii="Arial" w:hAnsi="Arial" w:cs="Arial"/>
          <w:sz w:val="24"/>
          <w:szCs w:val="24"/>
        </w:rPr>
        <w:t xml:space="preserve">  «Об утверждении Правил благоустройства территории  Сосновского сельсовета </w:t>
      </w:r>
      <w:proofErr w:type="spellStart"/>
      <w:r w:rsidR="00CC1DB3"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C1DB3" w:rsidRPr="00856E34">
        <w:rPr>
          <w:rFonts w:ascii="Arial" w:hAnsi="Arial" w:cs="Arial"/>
          <w:sz w:val="24"/>
          <w:szCs w:val="24"/>
        </w:rPr>
        <w:t xml:space="preserve"> района Курской области»</w:t>
      </w:r>
      <w:r>
        <w:rPr>
          <w:rFonts w:ascii="Arial" w:hAnsi="Arial" w:cs="Arial"/>
          <w:sz w:val="24"/>
          <w:szCs w:val="24"/>
        </w:rPr>
        <w:t xml:space="preserve"> и Решение от 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F55CC3">
        <w:rPr>
          <w:rFonts w:ascii="Arial" w:eastAsia="Times New Roman" w:hAnsi="Arial" w:cs="Arial"/>
          <w:sz w:val="24"/>
          <w:szCs w:val="24"/>
        </w:rPr>
        <w:t>20.06.2022 года      № 167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55CC3">
        <w:rPr>
          <w:rFonts w:ascii="Arial" w:eastAsia="Times New Roman" w:hAnsi="Arial" w:cs="Arial"/>
          <w:bCs/>
          <w:sz w:val="24"/>
          <w:szCs w:val="24"/>
        </w:rPr>
        <w:t>«О внесении изменений в решение Собрания депутатов Сосновского сельсовета от 24.04.2020 года №96 «Об утверждении Правил благоустройства территории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55CC3">
        <w:rPr>
          <w:rFonts w:ascii="Arial" w:eastAsia="Times New Roman" w:hAnsi="Arial" w:cs="Arial"/>
          <w:bCs/>
          <w:sz w:val="24"/>
          <w:szCs w:val="24"/>
        </w:rPr>
        <w:t xml:space="preserve">муниципального образования «Сосновский сельсовет» </w:t>
      </w:r>
      <w:proofErr w:type="spellStart"/>
      <w:r w:rsidRPr="00F55CC3">
        <w:rPr>
          <w:rFonts w:ascii="Arial" w:eastAsia="Times New Roman" w:hAnsi="Arial" w:cs="Arial"/>
          <w:bCs/>
          <w:sz w:val="24"/>
          <w:szCs w:val="24"/>
        </w:rPr>
        <w:t>Горшеченского</w:t>
      </w:r>
      <w:proofErr w:type="spellEnd"/>
      <w:r w:rsidRPr="00F55CC3">
        <w:rPr>
          <w:rFonts w:ascii="Arial" w:eastAsia="Times New Roman" w:hAnsi="Arial" w:cs="Arial"/>
          <w:bCs/>
          <w:sz w:val="24"/>
          <w:szCs w:val="24"/>
        </w:rPr>
        <w:t xml:space="preserve"> района Курской области»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C1DB3" w:rsidRPr="00856E34">
        <w:rPr>
          <w:rFonts w:ascii="Arial" w:hAnsi="Arial" w:cs="Arial"/>
          <w:sz w:val="24"/>
          <w:szCs w:val="24"/>
        </w:rPr>
        <w:t>-  считать утратившим</w:t>
      </w:r>
      <w:r>
        <w:rPr>
          <w:rFonts w:ascii="Arial" w:hAnsi="Arial" w:cs="Arial"/>
          <w:sz w:val="24"/>
          <w:szCs w:val="24"/>
        </w:rPr>
        <w:t>и</w:t>
      </w:r>
      <w:r w:rsidR="00CC1DB3" w:rsidRPr="00856E34">
        <w:rPr>
          <w:rFonts w:ascii="Arial" w:hAnsi="Arial" w:cs="Arial"/>
          <w:sz w:val="24"/>
          <w:szCs w:val="24"/>
        </w:rPr>
        <w:t xml:space="preserve"> силу.</w:t>
      </w:r>
      <w:proofErr w:type="gramEnd"/>
    </w:p>
    <w:p w:rsidR="00F55CC3" w:rsidRPr="00F55CC3" w:rsidRDefault="00F55CC3" w:rsidP="00F55CC3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3. Решение вступает в силу со дня официального обнародования   и подлежит размещению  на официальном сайте Сосновского 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 в сети Интернет.</w:t>
      </w:r>
    </w:p>
    <w:p w:rsidR="00CC1DB3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Сосновского сельсовета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</w:t>
      </w:r>
      <w:r>
        <w:rPr>
          <w:rFonts w:ascii="Arial" w:hAnsi="Arial" w:cs="Arial"/>
          <w:sz w:val="24"/>
          <w:szCs w:val="24"/>
        </w:rPr>
        <w:t>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района                                                            </w:t>
      </w:r>
      <w:r w:rsidR="00F55CC3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F55CC3">
        <w:rPr>
          <w:rFonts w:ascii="Arial" w:hAnsi="Arial" w:cs="Arial"/>
          <w:sz w:val="24"/>
          <w:szCs w:val="24"/>
        </w:rPr>
        <w:t>А.А.Пантыкин</w:t>
      </w:r>
      <w:proofErr w:type="spellEnd"/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         </w:t>
      </w:r>
    </w:p>
    <w:p w:rsidR="00CC1DB3" w:rsidRPr="00856E34" w:rsidRDefault="00CC1DB3" w:rsidP="00CC1DB3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</w:t>
      </w:r>
    </w:p>
    <w:p w:rsid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F364A" w:rsidRDefault="00BF364A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F364A" w:rsidRDefault="00BF364A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7D14FB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F55CC3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855A88" w:rsidRDefault="00855A88" w:rsidP="00F55CC3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855A88" w:rsidRPr="00A266A3" w:rsidRDefault="00855A88" w:rsidP="00F55CC3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решение</w:t>
      </w:r>
      <w:r w:rsidR="00CC1DB3">
        <w:rPr>
          <w:rFonts w:ascii="Arial" w:hAnsi="Arial" w:cs="Arial"/>
          <w:sz w:val="24"/>
          <w:szCs w:val="24"/>
        </w:rPr>
        <w:t>м Собрания депутатов Сосновского</w:t>
      </w:r>
      <w:r w:rsidRPr="00A266A3">
        <w:rPr>
          <w:rFonts w:ascii="Arial" w:hAnsi="Arial" w:cs="Arial"/>
          <w:sz w:val="24"/>
          <w:szCs w:val="24"/>
        </w:rPr>
        <w:t xml:space="preserve"> сельсовета 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proofErr w:type="spellStart"/>
      <w:r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266A3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A266A3" w:rsidRPr="00A266A3" w:rsidRDefault="00B67E11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5A88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</w:t>
      </w:r>
      <w:r w:rsidR="00FE3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855A88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FE3643">
        <w:rPr>
          <w:rFonts w:ascii="Arial" w:hAnsi="Arial" w:cs="Arial"/>
          <w:sz w:val="24"/>
          <w:szCs w:val="24"/>
        </w:rPr>
        <w:t>.07</w:t>
      </w:r>
      <w:r w:rsidR="00CC1DB3">
        <w:rPr>
          <w:rFonts w:ascii="Arial" w:hAnsi="Arial" w:cs="Arial"/>
          <w:sz w:val="24"/>
          <w:szCs w:val="24"/>
        </w:rPr>
        <w:t>.</w:t>
      </w:r>
      <w:r w:rsidR="00FE3643">
        <w:rPr>
          <w:rFonts w:ascii="Arial" w:hAnsi="Arial" w:cs="Arial"/>
          <w:sz w:val="24"/>
          <w:szCs w:val="24"/>
        </w:rPr>
        <w:t>2024</w:t>
      </w:r>
      <w:r w:rsidR="00A266A3" w:rsidRPr="00A266A3">
        <w:rPr>
          <w:rFonts w:ascii="Arial" w:hAnsi="Arial" w:cs="Arial"/>
          <w:sz w:val="24"/>
          <w:szCs w:val="24"/>
        </w:rPr>
        <w:t xml:space="preserve"> года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A266A3" w:rsidRPr="000F4975" w:rsidRDefault="00A266A3" w:rsidP="00A266A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Правила</w:t>
      </w:r>
    </w:p>
    <w:p w:rsidR="00CC1DB3" w:rsidRPr="000F4975" w:rsidRDefault="00A266A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 xml:space="preserve">благоустройства территории </w:t>
      </w:r>
      <w:r w:rsidR="00CC1DB3" w:rsidRPr="000F4975">
        <w:rPr>
          <w:rFonts w:ascii="Arial" w:hAnsi="Arial" w:cs="Arial"/>
          <w:sz w:val="28"/>
          <w:szCs w:val="28"/>
        </w:rPr>
        <w:t xml:space="preserve"> </w:t>
      </w:r>
      <w:r w:rsidRPr="000F4975">
        <w:rPr>
          <w:rFonts w:ascii="Arial" w:hAnsi="Arial" w:cs="Arial"/>
          <w:sz w:val="28"/>
          <w:szCs w:val="28"/>
        </w:rPr>
        <w:t>муници</w:t>
      </w:r>
      <w:r w:rsidR="00CC1DB3" w:rsidRPr="000F4975">
        <w:rPr>
          <w:rFonts w:ascii="Arial" w:hAnsi="Arial" w:cs="Arial"/>
          <w:sz w:val="28"/>
          <w:szCs w:val="28"/>
        </w:rPr>
        <w:t xml:space="preserve">пального образования </w:t>
      </w:r>
    </w:p>
    <w:p w:rsidR="00CC1DB3" w:rsidRPr="000F4975" w:rsidRDefault="00CC1DB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«Сосновский</w:t>
      </w:r>
      <w:r w:rsidR="00A266A3" w:rsidRPr="000F4975">
        <w:rPr>
          <w:rFonts w:ascii="Arial" w:hAnsi="Arial" w:cs="Arial"/>
          <w:sz w:val="28"/>
          <w:szCs w:val="28"/>
        </w:rPr>
        <w:t xml:space="preserve"> сельсовет»</w:t>
      </w:r>
      <w:r w:rsidRPr="000F49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66A3" w:rsidRPr="000F4975">
        <w:rPr>
          <w:rFonts w:ascii="Arial" w:hAnsi="Arial" w:cs="Arial"/>
          <w:sz w:val="28"/>
          <w:szCs w:val="28"/>
        </w:rPr>
        <w:t>Горшеченского</w:t>
      </w:r>
      <w:proofErr w:type="spellEnd"/>
      <w:r w:rsidR="00A266A3" w:rsidRPr="000F4975">
        <w:rPr>
          <w:rFonts w:ascii="Arial" w:hAnsi="Arial" w:cs="Arial"/>
          <w:sz w:val="28"/>
          <w:szCs w:val="28"/>
        </w:rPr>
        <w:t xml:space="preserve"> района </w:t>
      </w:r>
    </w:p>
    <w:p w:rsidR="00A266A3" w:rsidRPr="000F4975" w:rsidRDefault="00A266A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Курской области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CC1DB3" w:rsidRDefault="00413102" w:rsidP="004131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DB3">
        <w:rPr>
          <w:rFonts w:ascii="Arial" w:hAnsi="Arial" w:cs="Arial"/>
          <w:b/>
          <w:sz w:val="24"/>
          <w:szCs w:val="24"/>
        </w:rPr>
        <w:t>Раздел 1. Общие положения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1.</w:t>
      </w:r>
      <w:r w:rsidR="000A52D2" w:rsidRPr="00B67E11">
        <w:rPr>
          <w:rFonts w:ascii="Arial" w:hAnsi="Arial" w:cs="Arial"/>
          <w:sz w:val="24"/>
          <w:szCs w:val="24"/>
        </w:rPr>
        <w:t>1</w:t>
      </w:r>
      <w:r w:rsidRPr="00B67E11">
        <w:rPr>
          <w:rFonts w:ascii="Arial" w:hAnsi="Arial" w:cs="Arial"/>
          <w:sz w:val="24"/>
          <w:szCs w:val="24"/>
        </w:rPr>
        <w:t xml:space="preserve"> Правила благоустройства территории муниципального</w:t>
      </w:r>
      <w:r w:rsidR="00CC1DB3">
        <w:rPr>
          <w:rFonts w:ascii="Arial" w:hAnsi="Arial" w:cs="Arial"/>
          <w:sz w:val="24"/>
          <w:szCs w:val="24"/>
        </w:rPr>
        <w:t xml:space="preserve"> образования «Сосновский сельсовет»  </w:t>
      </w:r>
      <w:proofErr w:type="spellStart"/>
      <w:r w:rsidR="00CC1DB3">
        <w:rPr>
          <w:rFonts w:ascii="Arial" w:hAnsi="Arial" w:cs="Arial"/>
          <w:sz w:val="24"/>
          <w:szCs w:val="24"/>
        </w:rPr>
        <w:t>Горшнеченского</w:t>
      </w:r>
      <w:proofErr w:type="spellEnd"/>
      <w:r w:rsidR="00CC1DB3">
        <w:rPr>
          <w:rFonts w:ascii="Arial" w:hAnsi="Arial" w:cs="Arial"/>
          <w:sz w:val="24"/>
          <w:szCs w:val="24"/>
        </w:rPr>
        <w:t xml:space="preserve">  района Курской области</w:t>
      </w:r>
      <w:r w:rsidRPr="00B67E11">
        <w:rPr>
          <w:rFonts w:ascii="Arial" w:hAnsi="Arial" w:cs="Arial"/>
          <w:sz w:val="24"/>
          <w:szCs w:val="24"/>
        </w:rPr>
        <w:t xml:space="preserve"> (далее по тексту - Правила) разработаны 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</w:t>
      </w:r>
      <w:r w:rsidR="005D4469">
        <w:rPr>
          <w:rFonts w:ascii="Arial" w:hAnsi="Arial" w:cs="Arial"/>
          <w:sz w:val="24"/>
          <w:szCs w:val="24"/>
        </w:rPr>
        <w:t xml:space="preserve">льным законом от 30 марта </w:t>
      </w:r>
      <w:r w:rsidRPr="00B67E11">
        <w:rPr>
          <w:rFonts w:ascii="Arial" w:hAnsi="Arial" w:cs="Arial"/>
          <w:sz w:val="24"/>
          <w:szCs w:val="24"/>
        </w:rPr>
        <w:t>1999 года № 52-ФЗ «О санитарно-эпидемиологическом благополучии населения», Федеральным законом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от 10 января 2002 года № 7-ФЗ «Об охране окружающей среды», Приказом </w:t>
      </w:r>
      <w:proofErr w:type="spellStart"/>
      <w:r w:rsidRPr="00B67E11">
        <w:rPr>
          <w:rFonts w:ascii="Arial" w:hAnsi="Arial" w:cs="Arial"/>
          <w:sz w:val="24"/>
          <w:szCs w:val="24"/>
        </w:rPr>
        <w:t>Минрегиона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№59-ЗКО «О порядке определения органами местного самоуправления Курской области границ прилегающих территорий» от 2</w:t>
      </w:r>
      <w:r w:rsidR="00E7246B" w:rsidRPr="00B67E11">
        <w:rPr>
          <w:rFonts w:ascii="Arial" w:hAnsi="Arial" w:cs="Arial"/>
          <w:sz w:val="24"/>
          <w:szCs w:val="24"/>
        </w:rPr>
        <w:t>4</w:t>
      </w:r>
      <w:r w:rsidRPr="00B67E11">
        <w:rPr>
          <w:rFonts w:ascii="Arial" w:hAnsi="Arial" w:cs="Arial"/>
          <w:sz w:val="24"/>
          <w:szCs w:val="24"/>
        </w:rPr>
        <w:t>.09.2018г., иными нормативными правовыми актами, регулирующими правоотношения по благоустройству, уборке</w:t>
      </w:r>
      <w:proofErr w:type="gramEnd"/>
      <w:r w:rsidRPr="00B67E11">
        <w:rPr>
          <w:rFonts w:ascii="Arial" w:hAnsi="Arial" w:cs="Arial"/>
          <w:sz w:val="24"/>
          <w:szCs w:val="24"/>
        </w:rPr>
        <w:t>, озеленению населенных пунктов.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Настоящие Правила устанавливают общие параметры и рекомендуемое минимальное сочетание элементов благоустройства для создания безопасной, удобной и привлекательной среды территорий муниципального образования.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1.2. Проектирование и эксплуатация элементов благоустройства обеспечивают требования охраны здоровья человека, исторической и природной среды, архитектурной привлекательности, создают технические возможности беспрепятственного передвижения маломобильных групп населения по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B67E11">
        <w:rPr>
          <w:rFonts w:ascii="Arial" w:hAnsi="Arial" w:cs="Arial"/>
          <w:sz w:val="24"/>
          <w:szCs w:val="24"/>
        </w:rPr>
        <w:t>Правила устанавливают обязательные нормы и требования в сфере благоустройства территории для всех юридических и физических лиц и форм хозяйственной деятельности,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установление порядка участия собственников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зданий (помещений в них) и сооружений в благоустройстве прилегающих территорий; организация благоустройства территории (включая освещение улиц, озеленение территории, установку указателей с наименованиями улиц и номерами домов, установку информационных дорожных модулей с информацией об объектах притяжения участников дорожного движения, размещение и содержание малых архитектурных форм), расположенных в границах </w:t>
      </w:r>
      <w:r w:rsidR="003529AE">
        <w:rPr>
          <w:rFonts w:ascii="Arial" w:hAnsi="Arial" w:cs="Arial"/>
          <w:sz w:val="24"/>
          <w:szCs w:val="24"/>
        </w:rPr>
        <w:t xml:space="preserve">  Сосновского сельсовета </w:t>
      </w:r>
      <w:proofErr w:type="spellStart"/>
      <w:r w:rsidRPr="00B67E1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1.4. Основные понятия, используемые в настоящих  Правилах.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</w:t>
      </w:r>
      <w:r w:rsidR="000A52D2" w:rsidRPr="00B67E11">
        <w:rPr>
          <w:rFonts w:ascii="Arial" w:hAnsi="Arial" w:cs="Arial"/>
          <w:sz w:val="24"/>
          <w:szCs w:val="24"/>
        </w:rPr>
        <w:t>,</w:t>
      </w:r>
      <w:r w:rsidR="000A52D2" w:rsidRPr="00B67E11">
        <w:rPr>
          <w:rFonts w:ascii="Arial" w:hAnsi="Arial" w:cs="Arial"/>
          <w:sz w:val="24"/>
          <w:szCs w:val="24"/>
          <w:shd w:val="clear" w:color="auto" w:fill="FFFFFF"/>
        </w:rPr>
        <w:t xml:space="preserve"> которые призваны сформировать на участке комфортную и привлекательную среду для деятельности человека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(некапитальные) сооружения, наружная реклама и информация, информационные объекты субъектов предпринимательства, указатели, информационные дорожные модули, используемые как составные части благоустройства.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 xml:space="preserve">Объекты благоустройства территории </w:t>
      </w:r>
      <w:r w:rsidR="005D4469">
        <w:rPr>
          <w:rFonts w:ascii="Arial" w:hAnsi="Arial" w:cs="Arial"/>
          <w:sz w:val="24"/>
          <w:szCs w:val="24"/>
        </w:rPr>
        <w:t>–</w:t>
      </w:r>
      <w:r w:rsidRPr="00B67E11">
        <w:rPr>
          <w:rFonts w:ascii="Arial" w:hAnsi="Arial" w:cs="Arial"/>
          <w:sz w:val="24"/>
          <w:szCs w:val="24"/>
        </w:rPr>
        <w:t xml:space="preserve"> территории</w:t>
      </w:r>
      <w:r w:rsidR="005D4469">
        <w:rPr>
          <w:rFonts w:ascii="Arial" w:hAnsi="Arial" w:cs="Arial"/>
          <w:sz w:val="24"/>
          <w:szCs w:val="24"/>
        </w:rPr>
        <w:t>,</w:t>
      </w:r>
      <w:r w:rsidRPr="00B67E11">
        <w:rPr>
          <w:rFonts w:ascii="Arial" w:hAnsi="Arial" w:cs="Arial"/>
          <w:sz w:val="24"/>
          <w:szCs w:val="24"/>
        </w:rPr>
        <w:t xml:space="preserve">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застройкой).</w:t>
      </w:r>
      <w:proofErr w:type="gramEnd"/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Архитектурный облик здания, строения, сооружения – внешний облик здания, строения, сооружения, созданный на основе архитектурного проекта.</w:t>
      </w:r>
    </w:p>
    <w:p w:rsidR="00413102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Архитектурный облик населенных пунктов – формируется из исторически сложившегося архитектурно-</w:t>
      </w:r>
      <w:proofErr w:type="gramStart"/>
      <w:r w:rsidRPr="00B67E11">
        <w:rPr>
          <w:rFonts w:ascii="Arial" w:hAnsi="Arial" w:cs="Arial"/>
          <w:sz w:val="24"/>
          <w:szCs w:val="24"/>
        </w:rPr>
        <w:t>планировочного решения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, архитектурного облика, улиц,  архитектурного облика зданий, сооружений, малых архитектурных форм, а также объектов, которые ввиду своих художественных, конструктивных или иных качеств концентрируют на себе внимание зрителя, а также формируют зрительные архитектурные акценты, составляющие художественное своеобразие. </w:t>
      </w:r>
    </w:p>
    <w:p w:rsidR="005D4469" w:rsidRPr="00B67E11" w:rsidRDefault="005D4469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Крупногабаритный мусор (КГМ) - отходы потребления и хозяйственной деятельности (бытовая техника, мебель и др.), утратившие свои потребительские свойства, не помещающиеся по габаритам в стандартные контейнеры.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Контейнер - стандартная емкость для сбора ТБО вместимостью 0,75 </w:t>
      </w:r>
      <w:proofErr w:type="spellStart"/>
      <w:r w:rsidRPr="00B67E11">
        <w:rPr>
          <w:rFonts w:ascii="Arial" w:hAnsi="Arial" w:cs="Arial"/>
          <w:sz w:val="24"/>
          <w:szCs w:val="24"/>
        </w:rPr>
        <w:t>куб.м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5D44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Несанкционированная свалка мусора - самовольный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413102" w:rsidRPr="00B67E11" w:rsidRDefault="005D4469" w:rsidP="005D44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D4469">
        <w:rPr>
          <w:rFonts w:ascii="Arial" w:hAnsi="Arial" w:cs="Arial"/>
          <w:sz w:val="24"/>
          <w:szCs w:val="24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</w:t>
      </w:r>
      <w:proofErr w:type="gramEnd"/>
    </w:p>
    <w:p w:rsidR="00413102" w:rsidRPr="00B67E11" w:rsidRDefault="00413102" w:rsidP="005D44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7E11">
        <w:rPr>
          <w:rFonts w:ascii="Arial" w:eastAsia="Times New Roman" w:hAnsi="Arial" w:cs="Arial"/>
          <w:sz w:val="24"/>
          <w:szCs w:val="24"/>
        </w:rPr>
        <w:t xml:space="preserve">         </w:t>
      </w:r>
      <w:proofErr w:type="gramStart"/>
      <w:r w:rsidRPr="00B67E11">
        <w:rPr>
          <w:rFonts w:ascii="Arial" w:eastAsia="Times New Roman" w:hAnsi="Arial" w:cs="Arial"/>
          <w:sz w:val="24"/>
          <w:szCs w:val="24"/>
        </w:rPr>
        <w:t xml:space="preserve">Прилегающая территория - территория, непосредственно примыкающая к границам здания, сооружения, ограждения, к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 </w:t>
      </w:r>
      <w:proofErr w:type="gramEnd"/>
    </w:p>
    <w:p w:rsidR="00CA4D97" w:rsidRPr="00B67E11" w:rsidRDefault="000A52D2" w:rsidP="005D446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7E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Содержание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 - представляет собой комплекс мероприятий по поддержанию чистоты 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любого типа, независимо от ее размера, предназначения и характера покрытия.</w:t>
      </w:r>
    </w:p>
    <w:p w:rsidR="000A52D2" w:rsidRPr="00B67E11" w:rsidRDefault="000A52D2" w:rsidP="005D44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lastRenderedPageBreak/>
        <w:t xml:space="preserve"> </w:t>
      </w:r>
      <w:r w:rsidR="005D4469">
        <w:rPr>
          <w:rFonts w:ascii="Arial" w:hAnsi="Arial" w:cs="Arial"/>
        </w:rPr>
        <w:tab/>
      </w:r>
      <w:r w:rsidRPr="00B67E11">
        <w:rPr>
          <w:rFonts w:ascii="Arial" w:hAnsi="Arial" w:cs="Arial"/>
        </w:rPr>
        <w:t>Летняя уборка территорий предусматривает: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подметание дорожных покрытий и тротуаров,  срезку газонов, уборку остановок общественного транспорта, погрузку и вывоз мусора и грунта, опиловка деревьев и кустарников;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поливку улиц в наиболее жаркое время дня для снижения пылеобразования и температуры дорожных покрытий;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механизированную и ручную уборку тротуаров: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Зимняя уборка территорий предусматривает: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 xml:space="preserve">- сгребание и подметание снега, скалывание снега и льда, переброску и вывоз снега, обработка </w:t>
      </w:r>
      <w:proofErr w:type="spellStart"/>
      <w:r w:rsidRPr="00B67E11">
        <w:rPr>
          <w:rFonts w:ascii="Arial" w:hAnsi="Arial" w:cs="Arial"/>
        </w:rPr>
        <w:t>противогололедными</w:t>
      </w:r>
      <w:proofErr w:type="spellEnd"/>
      <w:r w:rsidRPr="00B67E11">
        <w:rPr>
          <w:rFonts w:ascii="Arial" w:hAnsi="Arial" w:cs="Arial"/>
        </w:rPr>
        <w:t xml:space="preserve"> материалами дорожных покрытий тротуаров, дорог  и дворов. 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Не допускается формирование снежных валов: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на пересечении улиц в зоне треугольников видимости;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на расстоянии ближе 5 м</w:t>
      </w:r>
      <w:r w:rsidR="003529AE">
        <w:rPr>
          <w:rFonts w:ascii="Arial" w:hAnsi="Arial" w:cs="Arial"/>
        </w:rPr>
        <w:t>.</w:t>
      </w:r>
      <w:r w:rsidRPr="00B67E11">
        <w:rPr>
          <w:rFonts w:ascii="Arial" w:hAnsi="Arial" w:cs="Arial"/>
        </w:rPr>
        <w:t xml:space="preserve"> от пешеходных переходов;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Механизированная уборка тротуаров и закрепленных территорий должна сочетаться с ручной уборкой. Необходимо, чтобы недоступные для механизированной уборки места убирались вручную до прохода машин. Тротуары должны быть очищены от снега на всю ширину площади тротуара, иметь ровную поверхность, в условиях гололеда должны быть посыпаны песком.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 </w:t>
      </w:r>
      <w:r w:rsidR="005D4469">
        <w:rPr>
          <w:rFonts w:ascii="Arial" w:hAnsi="Arial" w:cs="Arial"/>
        </w:rPr>
        <w:tab/>
      </w:r>
      <w:r w:rsidRPr="00B67E11">
        <w:rPr>
          <w:rFonts w:ascii="Arial" w:hAnsi="Arial" w:cs="Arial"/>
        </w:rPr>
        <w:t>При пересечении тротуара с проезжей частью на пешеходных переходах вал, образовавшийся после прохождения снегоуборочной техники, должен быть убран.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Запрещается: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производство работ по уборке снега и льда с крыш зданий без установки ограждения территории;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организация снежных свалок в местах, не отведенных для этих целей;</w:t>
      </w:r>
    </w:p>
    <w:p w:rsidR="00413102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приваливать снег и лед к стенам зданий.</w:t>
      </w:r>
    </w:p>
    <w:p w:rsidR="00413102" w:rsidRPr="003529AE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529AE">
        <w:rPr>
          <w:rFonts w:ascii="Arial" w:hAnsi="Arial" w:cs="Arial"/>
          <w:b/>
          <w:sz w:val="24"/>
          <w:szCs w:val="24"/>
        </w:rPr>
        <w:t>Раздел 2. Элементы благоустройства территории</w:t>
      </w:r>
      <w:r w:rsidR="002476D7" w:rsidRPr="003529AE">
        <w:rPr>
          <w:rFonts w:ascii="Arial" w:hAnsi="Arial" w:cs="Arial"/>
          <w:b/>
          <w:sz w:val="24"/>
          <w:szCs w:val="24"/>
        </w:rPr>
        <w:t xml:space="preserve"> и порядок содержания благоустройства, озеленения и уборки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2.1. Элементы инженерной подготовки и защиты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</w:t>
      </w:r>
      <w:r w:rsidRPr="00B67E11">
        <w:rPr>
          <w:rFonts w:ascii="Arial" w:hAnsi="Arial" w:cs="Arial"/>
          <w:sz w:val="24"/>
          <w:szCs w:val="24"/>
        </w:rPr>
        <w:lastRenderedPageBreak/>
        <w:t>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413102" w:rsidRPr="00B67E11" w:rsidRDefault="00413102" w:rsidP="004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2.2. Озеленение.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2.2.1. 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2.2.2. </w:t>
      </w:r>
      <w:proofErr w:type="gramStart"/>
      <w:r w:rsidRPr="00B67E11">
        <w:rPr>
          <w:rFonts w:ascii="Arial" w:hAnsi="Arial" w:cs="Arial"/>
          <w:sz w:val="24"/>
          <w:szCs w:val="24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В зависимости от выбора типов насаждений определяется объёмно-пространственная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tbl>
      <w:tblPr>
        <w:tblW w:w="9445" w:type="dxa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3152"/>
        <w:gridCol w:w="6293"/>
      </w:tblGrid>
      <w:tr w:rsidR="00B67E11" w:rsidRPr="00B67E11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>2.2.3. На территории населенных пунктов устанавливаются следующие доли цветников на озелененных территориях вновь проектируемых объектов рекреации (в</w:t>
            </w: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 процентах):</w:t>
            </w:r>
          </w:p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Виды объектов рекреации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Удельный вес цветников от площади озеленения   объектов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Парки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2,0-2,5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Сады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2,5-3,0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Скверы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4,0-5,0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Бульвары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3,0-4,0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При этом не менее половины от площади цветника формируются из многолетников. </w:t>
            </w:r>
          </w:p>
        </w:tc>
      </w:tr>
    </w:tbl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Собственники участков, на которых находятся зеленые насаждения, обязаны  обеспечить целевое назначение зеленых насаждений.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Запрещается использование зеленых насаждений  для любых иных целей, в том числе расклеивания, размещения, крепления афиш, объявлений, иной малоформатной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 Виды покрытий.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2.3.1. Покрытия поверхности обеспечивают на территории 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твердые (капитальные) - монолитные или сборные, выполняемые из асфальтобетона, </w:t>
      </w:r>
      <w:proofErr w:type="spellStart"/>
      <w:r w:rsidRPr="00B67E11">
        <w:rPr>
          <w:rFonts w:ascii="Arial" w:hAnsi="Arial" w:cs="Arial"/>
          <w:sz w:val="24"/>
          <w:szCs w:val="24"/>
        </w:rPr>
        <w:t>цементобетона</w:t>
      </w:r>
      <w:proofErr w:type="spellEnd"/>
      <w:r w:rsidRPr="00B67E11">
        <w:rPr>
          <w:rFonts w:ascii="Arial" w:hAnsi="Arial" w:cs="Arial"/>
          <w:sz w:val="24"/>
          <w:szCs w:val="24"/>
        </w:rPr>
        <w:t>, природного камня и т.п. материалов;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мягкие (некапитальные) - выполняемые из природных или искусственных сыпучих материалов (песок, щебень, гранитные высевки, керамзит, резиновая </w:t>
      </w:r>
      <w:r w:rsidRPr="00B67E11">
        <w:rPr>
          <w:rFonts w:ascii="Arial" w:hAnsi="Arial" w:cs="Arial"/>
          <w:sz w:val="24"/>
          <w:szCs w:val="24"/>
        </w:rPr>
        <w:lastRenderedPageBreak/>
        <w:t>крошка и др.), находящихся в естественном состоянии, сухих смесях, уплотненных или укрепленных вяжущими;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газонные, выполняемые по специальным технологиям подготовки и посадки травяного покрова;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комбинированные, представляющие сочетания покрытий, указанных выше (например, плитка, утопленная в газон и т.п.).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2.3.2. Вид покрытия определяется  при проведении проектирования объекта и является обязательным условием ввода объекта в эксплуатацию.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2.3.3. Правообладатель земельного участка, а также лица, у которого в соответствии с действующим законодательством, муниципальными правовыми актами или договором существует обязанность по уборке или благоустройству этой территории, обязан обеспечить содержание покрытия в состоянии, которое было на момент ввода объекта в эксплуатацию, </w:t>
      </w:r>
      <w:proofErr w:type="gramStart"/>
      <w:r w:rsidRPr="00B67E11">
        <w:rPr>
          <w:rFonts w:ascii="Arial" w:hAnsi="Arial" w:cs="Arial"/>
          <w:sz w:val="24"/>
          <w:szCs w:val="24"/>
        </w:rPr>
        <w:t>согласно проекта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 учетом естественного износа. Возникшие повреждения покрытия должны быть устранены в 10-дневный срок, за исключением твердых покрытий, поврежденных в результате погодных условий в зимний период, которые должны быть восстановлены не позднее  1 мая.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2.3.4.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на ступенях лестниц, площадках крылец входных групп зданий.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2.3.5.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B67E11">
        <w:rPr>
          <w:rFonts w:ascii="Arial" w:hAnsi="Arial" w:cs="Arial"/>
          <w:sz w:val="24"/>
          <w:szCs w:val="24"/>
        </w:rPr>
        <w:t>периметральных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скамеек и пр.) должны выполняться защитные виды покрытий в радиусе не менее 1,5 м от ствола: щебеночное, галечное, «соты» с засевом газона. Защитное покрытие может быть выполнено в одном уровне или выше покрытия пешеходных коммуникаций.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2.3.6.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территорий, согласованной  органом исполнительной власти.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 Сопряжения поверхностей.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Бортовые камни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2.4.2. На стыке тротуара и проезжей части, как правило,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Ступени, лестницы, пандусы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2.4.4. При уклонах пешеходных коммуникаций более 6% предусматривается 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2.4.5. При проектировании открытых лестниц на перепадах рельефа высоту ступеней рекомендуется назначать не более 120 мм, ширину - не менее 400 мм и уклон 1-2% в сторону вышележащей ступени. После каждых 10-12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B67E11">
        <w:rPr>
          <w:rFonts w:ascii="Arial" w:hAnsi="Arial" w:cs="Arial"/>
          <w:sz w:val="24"/>
          <w:szCs w:val="24"/>
        </w:rPr>
        <w:t>одинаковыми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 высота ступеней может быть увеличена до 150 мм, а ширина ступеней и длина площадки - уменьшена до 300 мм и 1,0 м соответственно.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2.5. Ограждения.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2.5.1. </w:t>
      </w:r>
      <w:proofErr w:type="gramStart"/>
      <w:r w:rsidRPr="00B67E11">
        <w:rPr>
          <w:rFonts w:ascii="Arial" w:hAnsi="Arial" w:cs="Arial"/>
          <w:sz w:val="24"/>
          <w:szCs w:val="24"/>
        </w:rPr>
        <w:t>В целях благоустройства на территории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2.5.2. Проектирование ограждений рекомендуется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2.5.3. Ограждение территорий памятников историко-культурного наследия рекомендуется выполнять в соответствии с регламентами, установленными для данных территорий.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2.5.4. На территориях общественного, жилого, рекреационного назначения не рекомендуется проектирование глухих и железобетонных ограждений. Рекомендуется применение декоративных металлических ограждений.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2.5.5. Рекомендуется предусматривать размещение защитных металлических ограждений высотой не менее 0,5 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B67E11">
        <w:rPr>
          <w:rFonts w:ascii="Arial" w:hAnsi="Arial" w:cs="Arial"/>
          <w:sz w:val="24"/>
          <w:szCs w:val="24"/>
        </w:rPr>
        <w:t>вытаптывания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 м.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2.5.6.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 м и более, диаметром 0,8 м и более в зависимости от возраста, породы дерева и прочих характеристик.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2.5.7. Запрещается использование ограждений, установленных на магистральных улицах, для расклеивания, размещения, крепления афиш, объявлений, иной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2.6. Малые архитектурные формы.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r:id="rId8" w:anchor="3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вертикального озеленения</w:t>
        </w:r>
      </w:hyperlink>
      <w:r w:rsidRPr="00B67E11">
        <w:rPr>
          <w:rFonts w:ascii="Arial" w:hAnsi="Arial" w:cs="Arial"/>
          <w:sz w:val="24"/>
          <w:szCs w:val="24"/>
        </w:rPr>
        <w:t xml:space="preserve">, водные устройства, городская мебель, коммунально-бытовое и техническое оборудование на территории города Курска.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2.6.2. Запрещается использование малых архитектурных форм для  размещения, крепления афиш, объявлений, иной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Устройства для оформления озеленения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2.6.3.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B67E11">
        <w:rPr>
          <w:rFonts w:ascii="Arial" w:hAnsi="Arial" w:cs="Arial"/>
          <w:sz w:val="24"/>
          <w:szCs w:val="24"/>
        </w:rPr>
        <w:t>перголы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B67E11">
        <w:rPr>
          <w:rFonts w:ascii="Arial" w:hAnsi="Arial" w:cs="Arial"/>
          <w:sz w:val="24"/>
          <w:szCs w:val="24"/>
        </w:rPr>
        <w:t>Пергола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«зеленый тоннель»,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Водные устройства</w:t>
      </w:r>
    </w:p>
    <w:p w:rsidR="00413102" w:rsidRPr="00B67E11" w:rsidRDefault="00413102" w:rsidP="00413102">
      <w:pPr>
        <w:spacing w:after="0"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2.6.4.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2.6.5. Качество воды в родниках на территории должно контролироваться в плановом порядке. На особо охраняемых территориях природного комплекса для обустройства родников требуется согласие уполномоченных органов природопользования и охраны окружающей среды. Родники должны быть оборудованы подходом 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2.6.6.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p w:rsidR="00413102" w:rsidRPr="00B67E11" w:rsidRDefault="00413102" w:rsidP="00413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67E1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Уличное коммунально-бытовое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2.6.7.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B67E11">
        <w:rPr>
          <w:rFonts w:ascii="Arial" w:hAnsi="Arial" w:cs="Arial"/>
          <w:sz w:val="24"/>
          <w:szCs w:val="24"/>
        </w:rPr>
        <w:t>экологичность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, безопасность (отсутствие острых углов), удобство в пользовании, легкость очистки, привлекательный внешний вид. Установка уличного коммунально-бытового оборудования должна осуществляться на твердые виды покрытия или фундамент. В зонах отдыха, лесопарках, детских </w:t>
      </w:r>
      <w:r w:rsidRPr="00B67E11">
        <w:rPr>
          <w:rFonts w:ascii="Arial" w:hAnsi="Arial" w:cs="Arial"/>
          <w:sz w:val="24"/>
          <w:szCs w:val="24"/>
        </w:rPr>
        <w:lastRenderedPageBreak/>
        <w:t>площадках может допускаться установка уличного коммунально-бытового оборудования  на мягкие виды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2.6.8. Для сбора бытового мусора на улицах, площадях применяются малогабаритные (малые) контейнеры (менее 0,5 </w:t>
      </w:r>
      <w:proofErr w:type="spellStart"/>
      <w:r w:rsidRPr="00B67E11">
        <w:rPr>
          <w:rFonts w:ascii="Arial" w:hAnsi="Arial" w:cs="Arial"/>
          <w:sz w:val="24"/>
          <w:szCs w:val="24"/>
        </w:rPr>
        <w:t>куб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) и (или) урны, устанавливаемые у входов: в объекты торговли и общественного питания, другие учреждения общественного назначения, жилые дома и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территориях  - не более 100 м. </w:t>
      </w:r>
    </w:p>
    <w:p w:rsidR="00F55CC3" w:rsidRPr="00F55CC3" w:rsidRDefault="00413102" w:rsidP="00F55CC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Малые контейнеры и урны устанавливаются у скамей, нестационарных (некапитальных)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F55CC3" w:rsidRPr="00F55CC3" w:rsidRDefault="00F55CC3" w:rsidP="00F55CC3">
      <w:pPr>
        <w:suppressAutoHyphens/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F55CC3" w:rsidRPr="00F55CC3" w:rsidRDefault="00F55CC3" w:rsidP="00F55CC3">
      <w:pPr>
        <w:suppressAutoHyphens/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1" w:name="P00E9_1"/>
      <w:bookmarkEnd w:id="1"/>
      <w:r w:rsidRPr="00F55CC3">
        <w:rPr>
          <w:rFonts w:ascii="Arial" w:eastAsia="Times New Roman" w:hAnsi="Arial" w:cs="Arial"/>
          <w:i/>
          <w:sz w:val="24"/>
          <w:szCs w:val="24"/>
        </w:rPr>
        <w:t xml:space="preserve">         В частной жилой застройке допускается применять </w:t>
      </w:r>
      <w:proofErr w:type="spellStart"/>
      <w:r w:rsidRPr="00F55CC3">
        <w:rPr>
          <w:rFonts w:ascii="Arial" w:eastAsia="Times New Roman" w:hAnsi="Arial" w:cs="Arial"/>
          <w:i/>
          <w:sz w:val="24"/>
          <w:szCs w:val="24"/>
        </w:rPr>
        <w:t>бесконтейнерный</w:t>
      </w:r>
      <w:proofErr w:type="spellEnd"/>
      <w:r w:rsidRPr="00F55CC3">
        <w:rPr>
          <w:rFonts w:ascii="Arial" w:eastAsia="Times New Roman" w:hAnsi="Arial" w:cs="Arial"/>
          <w:i/>
          <w:sz w:val="24"/>
          <w:szCs w:val="24"/>
        </w:rPr>
        <w:t xml:space="preserve"> способ сбора твердых коммунальных отходов. </w:t>
      </w:r>
    </w:p>
    <w:p w:rsidR="00F55CC3" w:rsidRPr="00F55CC3" w:rsidRDefault="00F55CC3" w:rsidP="00F55CC3">
      <w:pPr>
        <w:suppressAutoHyphens/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F55CC3">
        <w:rPr>
          <w:rFonts w:ascii="Arial" w:eastAsia="Times New Roman" w:hAnsi="Arial" w:cs="Arial"/>
          <w:i/>
          <w:sz w:val="24"/>
          <w:szCs w:val="24"/>
        </w:rPr>
        <w:t>Сбор твердых коммунальных отходов в этом случае следует производить:</w:t>
      </w:r>
    </w:p>
    <w:p w:rsidR="00F55CC3" w:rsidRPr="00F55CC3" w:rsidRDefault="00F55CC3" w:rsidP="00F55CC3">
      <w:pPr>
        <w:suppressAutoHyphens/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F55CC3" w:rsidRPr="00F55CC3" w:rsidRDefault="00F55CC3" w:rsidP="00F55CC3">
      <w:pPr>
        <w:suppressAutoHyphens/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2" w:name="P00EA_1"/>
      <w:bookmarkEnd w:id="2"/>
      <w:r w:rsidRPr="00F55CC3">
        <w:rPr>
          <w:rFonts w:ascii="Arial" w:eastAsia="Times New Roman" w:hAnsi="Arial" w:cs="Arial"/>
          <w:i/>
          <w:sz w:val="24"/>
          <w:szCs w:val="24"/>
        </w:rPr>
        <w:t>- в плотные полиэтиленовые  пакеты, которые должны завязываться и выноситься жителями в установленное время к месту остановки мусоровоза;</w:t>
      </w:r>
    </w:p>
    <w:p w:rsidR="00F55CC3" w:rsidRPr="00F55CC3" w:rsidRDefault="00F55CC3" w:rsidP="00F55CC3">
      <w:pPr>
        <w:suppressAutoHyphens/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3" w:name="P00EB_1"/>
      <w:bookmarkEnd w:id="3"/>
      <w:r w:rsidRPr="00F55CC3">
        <w:rPr>
          <w:rFonts w:ascii="Arial" w:eastAsia="Times New Roman" w:hAnsi="Arial" w:cs="Arial"/>
          <w:i/>
          <w:sz w:val="24"/>
          <w:szCs w:val="24"/>
        </w:rPr>
        <w:t xml:space="preserve">- в контейнеры с крышкой на колесиках, которые выкатываются жителями в установленное время к приезду мусоровоза либо устанавливаются на территории, прилегающей к частному домовладению. </w:t>
      </w:r>
    </w:p>
    <w:p w:rsidR="00F55CC3" w:rsidRPr="00F55CC3" w:rsidRDefault="00F55CC3" w:rsidP="00F55CC3">
      <w:pPr>
        <w:suppressAutoHyphens/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5CC3">
        <w:rPr>
          <w:rFonts w:ascii="Arial" w:eastAsia="Times New Roman" w:hAnsi="Arial" w:cs="Arial"/>
          <w:i/>
          <w:sz w:val="24"/>
          <w:szCs w:val="24"/>
        </w:rPr>
        <w:t>Установка контейнера не должна создавать препятствия для проезда автотранспорта и движения пешеходов.</w:t>
      </w:r>
    </w:p>
    <w:p w:rsidR="00F55CC3" w:rsidRPr="00F55CC3" w:rsidRDefault="00F55CC3" w:rsidP="00F55CC3">
      <w:pPr>
        <w:suppressAutoHyphens/>
        <w:spacing w:after="0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5CC3">
        <w:rPr>
          <w:i/>
          <w:sz w:val="24"/>
        </w:rPr>
        <w:t xml:space="preserve">      </w:t>
      </w:r>
      <w:r w:rsidRPr="00F55CC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55CC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Ответственность за размещение и состояние контейнеров, </w:t>
      </w:r>
      <w:proofErr w:type="gramStart"/>
      <w:r w:rsidRPr="00F55CC3">
        <w:rPr>
          <w:rFonts w:ascii="Arial" w:eastAsia="Times New Roman" w:hAnsi="Arial" w:cs="Arial"/>
          <w:i/>
          <w:color w:val="000000"/>
          <w:sz w:val="24"/>
          <w:szCs w:val="24"/>
        </w:rPr>
        <w:t>установленные</w:t>
      </w:r>
      <w:proofErr w:type="gramEnd"/>
      <w:r w:rsidRPr="00F55CC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собственниками и владельцами земельных участков, возлагается на их владельцев.</w:t>
      </w:r>
    </w:p>
    <w:p w:rsidR="00F55CC3" w:rsidRPr="00B67E11" w:rsidRDefault="00F55CC3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2.6.9. Собственники объектов, указанных  в пункте 2.6.11 настоящих правил, обязаны обеспечить установку контейнеров и урн, их надлежащее содержание, своевременную уборку, не допуская их переполнение и загрязнение территории.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Уличное техническое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2.6.10. 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 смотровые люки, решетки </w:t>
      </w:r>
      <w:proofErr w:type="spellStart"/>
      <w:r w:rsidRPr="00B67E11">
        <w:rPr>
          <w:rFonts w:ascii="Arial" w:hAnsi="Arial" w:cs="Arial"/>
          <w:sz w:val="24"/>
          <w:szCs w:val="24"/>
        </w:rPr>
        <w:t>дождеприемных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2.6.11. Установка уличного технического оборудования должна обеспечивать удобный подход к оборудованию и соответствовать разделу 3 СНиП 59/13330/2012.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рекомендуется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этого, рекомендуется не менее одного из таксофонов (или одного в каждом </w:t>
      </w:r>
      <w:r w:rsidRPr="00B67E11">
        <w:rPr>
          <w:rFonts w:ascii="Arial" w:hAnsi="Arial" w:cs="Arial"/>
          <w:sz w:val="24"/>
          <w:szCs w:val="24"/>
        </w:rPr>
        <w:lastRenderedPageBreak/>
        <w:t xml:space="preserve">ряду) устанавливать на такой высоте, чтобы уровень щели </w:t>
      </w:r>
      <w:proofErr w:type="spellStart"/>
      <w:r w:rsidRPr="00B67E11">
        <w:rPr>
          <w:rFonts w:ascii="Arial" w:hAnsi="Arial" w:cs="Arial"/>
          <w:sz w:val="24"/>
          <w:szCs w:val="24"/>
        </w:rPr>
        <w:t>монетоприемника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от покрытия составлял 1,3 м; уровень приемного отверстия почтового ящика рекомендуется располагать от уровня покрытия на высоте 1,3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2.6.13. </w:t>
      </w:r>
      <w:proofErr w:type="gramStart"/>
      <w:r w:rsidRPr="00B67E11">
        <w:rPr>
          <w:rFonts w:ascii="Arial" w:hAnsi="Arial" w:cs="Arial"/>
          <w:sz w:val="24"/>
          <w:szCs w:val="24"/>
        </w:rPr>
        <w:t>Рекомендуется выполнять оформление элементов инженерного оборудования, не нарушающих уровень благоустройства формируемой среды, ухудшающих условия передвижения, противоречащей техническим условиям, в том числе: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B67E11">
        <w:rPr>
          <w:rFonts w:ascii="Arial" w:hAnsi="Arial" w:cs="Arial"/>
          <w:sz w:val="24"/>
          <w:szCs w:val="24"/>
        </w:rPr>
        <w:t>т.ч</w:t>
      </w:r>
      <w:proofErr w:type="spellEnd"/>
      <w:r w:rsidRPr="00B67E11">
        <w:rPr>
          <w:rFonts w:ascii="Arial" w:hAnsi="Arial" w:cs="Arial"/>
          <w:sz w:val="24"/>
          <w:szCs w:val="24"/>
        </w:rPr>
        <w:t>.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вентиляционные шахты оборудовать решетками.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2.6.14. Уличное техническое оборудование  устанавливается только на твердые виды покрытия или фундамент. Установка на мягкие виды покрытий не допускается.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2.6.15. Установка уличного технического оборудования на газонах, клумбах, цветниках запрещена.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2.7. Игровое и спортивное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2.7.1. Игровое и спортивное оборудование на территории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2.7.2.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2.7.3. Рекомендуется предусматривать следующие требования к материалу игрового оборудования и условиям его обработки: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сколы, отполированное, острые углы закруглены;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металл следует применять преимущественно для несущих конструкций оборудования, которые должны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металлопластик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(не травмирует, не ржавеет, морозоустойчив);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2.7.4. В требованиях к конструкциям игрового оборудования рекомендуется исключать острые углы, </w:t>
      </w:r>
      <w:proofErr w:type="spellStart"/>
      <w:r w:rsidRPr="00B67E11">
        <w:rPr>
          <w:rFonts w:ascii="Arial" w:hAnsi="Arial" w:cs="Arial"/>
          <w:sz w:val="24"/>
          <w:szCs w:val="24"/>
        </w:rPr>
        <w:t>застревание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 м необходимо предусматривать возможность доступа внутрь в виде отверстий (не менее двух) диаметром не менее 500 мм.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2.7.5. Установлены следующие минимальные расстояния безопасности при размещении игрового оборудования на детских игровых площадках: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03"/>
        <w:gridCol w:w="7341"/>
      </w:tblGrid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Минимальные расстояния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Качели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1,5 м в стороны от боковых конструкций и не менее 2,0 м вперед (назад) от крайних точек качели в состоянии наклона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Качалки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1,0 м в стороны от боковых конструкций и не менее 1,5 м вперед от крайних точек качалки в состоянии наклона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Карусели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2 м в стороны от боковых конструкций и не менее 3 м вверх от нижней вращающейся поверхности карусели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Горки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 м от боковых сторон и 2 м вперед от нижнего края ската горки. </w:t>
            </w:r>
          </w:p>
        </w:tc>
      </w:tr>
    </w:tbl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2.8. Освещение и осветительное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B67E11">
        <w:rPr>
          <w:rFonts w:ascii="Arial" w:hAnsi="Arial" w:cs="Arial"/>
          <w:sz w:val="24"/>
          <w:szCs w:val="24"/>
        </w:rPr>
        <w:t>светопланировочных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67E11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задач, в </w:t>
      </w:r>
      <w:proofErr w:type="spellStart"/>
      <w:r w:rsidRPr="00B67E11">
        <w:rPr>
          <w:rFonts w:ascii="Arial" w:hAnsi="Arial" w:cs="Arial"/>
          <w:sz w:val="24"/>
          <w:szCs w:val="24"/>
        </w:rPr>
        <w:t>т.ч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при необходимости светоцветового зонирования территорий  и формирования системы </w:t>
      </w:r>
      <w:proofErr w:type="spellStart"/>
      <w:r w:rsidRPr="00B67E11">
        <w:rPr>
          <w:rFonts w:ascii="Arial" w:hAnsi="Arial" w:cs="Arial"/>
          <w:sz w:val="24"/>
          <w:szCs w:val="24"/>
        </w:rPr>
        <w:t>светопространственных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ансамблей.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экономичность и </w:t>
      </w:r>
      <w:proofErr w:type="spellStart"/>
      <w:r w:rsidRPr="00B67E11">
        <w:rPr>
          <w:rFonts w:ascii="Arial" w:hAnsi="Arial" w:cs="Arial"/>
          <w:sz w:val="24"/>
          <w:szCs w:val="24"/>
        </w:rPr>
        <w:t>энергоэффективность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Функциональное освещение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B67E11">
        <w:rPr>
          <w:rFonts w:ascii="Arial" w:hAnsi="Arial" w:cs="Arial"/>
          <w:sz w:val="24"/>
          <w:szCs w:val="24"/>
        </w:rPr>
        <w:t>ств в тр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анспортных и </w:t>
      </w:r>
      <w:r w:rsidRPr="00B67E11">
        <w:rPr>
          <w:rFonts w:ascii="Arial" w:hAnsi="Arial" w:cs="Arial"/>
          <w:sz w:val="24"/>
          <w:szCs w:val="24"/>
        </w:rPr>
        <w:lastRenderedPageBreak/>
        <w:t xml:space="preserve">пешеходных зонах, дворовых и иных территорий. Установки ФО, как правило, подразделяют </w:t>
      </w:r>
      <w:proofErr w:type="gramStart"/>
      <w:r w:rsidRPr="00B67E11">
        <w:rPr>
          <w:rFonts w:ascii="Arial" w:hAnsi="Arial" w:cs="Arial"/>
          <w:sz w:val="24"/>
          <w:szCs w:val="24"/>
        </w:rPr>
        <w:t>на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обычные, </w:t>
      </w:r>
      <w:proofErr w:type="spellStart"/>
      <w:r w:rsidRPr="00B67E11">
        <w:rPr>
          <w:rFonts w:ascii="Arial" w:hAnsi="Arial" w:cs="Arial"/>
          <w:sz w:val="24"/>
          <w:szCs w:val="24"/>
        </w:rPr>
        <w:t>высокомачтовые</w:t>
      </w:r>
      <w:proofErr w:type="spellEnd"/>
      <w:r w:rsidRPr="00B67E11">
        <w:rPr>
          <w:rFonts w:ascii="Arial" w:hAnsi="Arial" w:cs="Arial"/>
          <w:sz w:val="24"/>
          <w:szCs w:val="24"/>
        </w:rPr>
        <w:t>, парапетные, газонные и встроенные.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2.8.4. В обычных установках светильники рекомендуется располагать на опорах (венчающие, консольные), подвесах или фасадах (бра, плафоны) на высоте от 3 до 15 м. Их рекомендуется применять в транспортных и пешеходных зонах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дворовых территориях как наиболее традиционные.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2.8.5. В </w:t>
      </w:r>
      <w:proofErr w:type="spellStart"/>
      <w:r w:rsidRPr="00B67E11">
        <w:rPr>
          <w:rFonts w:ascii="Arial" w:hAnsi="Arial" w:cs="Arial"/>
          <w:sz w:val="24"/>
          <w:szCs w:val="24"/>
        </w:rPr>
        <w:t>высокомачтовых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установках осветительные приборы (прожекторы или светильники) рекомендуется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2.8.6. В парапетных установках светильники рекомендуется встраивать линией или пунктиром в парапет высотой до 1,2 метров,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2.8.7.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2.8.8. Собственники зданий, строений, сооружений, правообладатели земельных участков обязаны обеспечить их функциональное освещение объектов и земельных участков. Восстановление вышедших из строя объектов функционального освещения осуществляется указанными лицами не долее чем в 3-х </w:t>
      </w:r>
      <w:proofErr w:type="spellStart"/>
      <w:r w:rsidRPr="00B67E11">
        <w:rPr>
          <w:rFonts w:ascii="Arial" w:hAnsi="Arial" w:cs="Arial"/>
          <w:sz w:val="24"/>
          <w:szCs w:val="24"/>
        </w:rPr>
        <w:t>дневный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срок.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Архитектурное освещение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2.8.9. Архитектурное освещение (АО)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иных зданий, строений, сооружений.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2.8.10.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B67E11">
        <w:rPr>
          <w:rFonts w:ascii="Arial" w:hAnsi="Arial" w:cs="Arial"/>
          <w:sz w:val="24"/>
          <w:szCs w:val="24"/>
        </w:rPr>
        <w:t>светографические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B67E11">
        <w:rPr>
          <w:rFonts w:ascii="Arial" w:hAnsi="Arial" w:cs="Arial"/>
          <w:sz w:val="24"/>
          <w:szCs w:val="24"/>
        </w:rPr>
        <w:t>световодов</w:t>
      </w:r>
      <w:proofErr w:type="spellEnd"/>
      <w:r w:rsidRPr="00B67E11">
        <w:rPr>
          <w:rFonts w:ascii="Arial" w:hAnsi="Arial" w:cs="Arial"/>
          <w:sz w:val="24"/>
          <w:szCs w:val="24"/>
        </w:rPr>
        <w:t>, световые проекции, лазерные рисунки и т.п.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2.8.11.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2.8.12. Объекты капитального строительства должны быть обеспечены фасадным архитектурным освещением по проекту. Данное требование не распространяется на многоквартирные жилые дома.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Световая информация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2.8.13.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B67E11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</w:t>
      </w:r>
      <w:r w:rsidRPr="00B67E11">
        <w:rPr>
          <w:rFonts w:ascii="Arial" w:hAnsi="Arial" w:cs="Arial"/>
          <w:sz w:val="24"/>
          <w:szCs w:val="24"/>
        </w:rPr>
        <w:lastRenderedPageBreak/>
        <w:t>действующим правилам дорожного движения, не нарушающую комфортность проживания населения.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Источники света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2.8.14. В стационарных установках ФО и АО рекомендуется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2.8.15. Источники света в установках ФО рекомендуется выбирать с учетом требований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2.8.16.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 или световом ансамбле.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Освещение транспортных и пешеходных зон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2.8.17. В установках ФО транспортных и </w:t>
      </w:r>
      <w:hyperlink r:id="rId9" w:anchor="7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пешеходных зон</w:t>
        </w:r>
      </w:hyperlink>
      <w:r w:rsidRPr="00B67E11">
        <w:rPr>
          <w:rFonts w:ascii="Arial" w:hAnsi="Arial" w:cs="Arial"/>
          <w:sz w:val="24"/>
          <w:szCs w:val="24"/>
        </w:rPr>
        <w:t xml:space="preserve"> 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B67E11">
        <w:rPr>
          <w:rFonts w:ascii="Arial" w:hAnsi="Arial" w:cs="Arial"/>
          <w:sz w:val="24"/>
          <w:szCs w:val="24"/>
        </w:rPr>
        <w:t>светораспределением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2.8.18.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двухконсольные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B67E11">
        <w:rPr>
          <w:rFonts w:ascii="Arial" w:hAnsi="Arial" w:cs="Arial"/>
          <w:sz w:val="24"/>
          <w:szCs w:val="24"/>
        </w:rPr>
        <w:t>разноспектральными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источниками света.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2.8.19.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B67E11">
        <w:rPr>
          <w:rFonts w:ascii="Arial" w:hAnsi="Arial" w:cs="Arial"/>
          <w:sz w:val="24"/>
          <w:szCs w:val="24"/>
        </w:rPr>
        <w:t>светопространств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67E11">
        <w:rPr>
          <w:rFonts w:ascii="Arial" w:hAnsi="Arial" w:cs="Arial"/>
          <w:sz w:val="24"/>
          <w:szCs w:val="24"/>
        </w:rPr>
        <w:t>Над проезжей частью улиц, дорог и площадей светильники на опорах рекомендуется устанавливать на высоте не менее 8 м. В пешеходных зонах высота установки светильников на опорах может приниматься, как правило, не менее 3,5 м и не более 5,5 м. Светильники (бра, плафоны) для освещения проездов, тротуаров и площадок, расположенных у зданий, рекомендуется устанавливать на высоте не менее 3 м.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2.8.20. </w:t>
      </w:r>
      <w:proofErr w:type="gramStart"/>
      <w:r w:rsidRPr="00B67E11">
        <w:rPr>
          <w:rFonts w:ascii="Arial" w:hAnsi="Arial" w:cs="Arial"/>
          <w:sz w:val="24"/>
          <w:szCs w:val="24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 м от лицевой грани бортового камня до цоколя опоры, на уличной сети местного значения это расстояние допускается уменьшать до 0,3 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2.8.21. Опоры на пересечениях магистральных улиц и дорог, как правило, устанавливаются до начала закругления тротуаров и не ближе 1,5 м от различного рода въездов, не нарушая единого строя линии их установки.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Режимы работы осветительных установок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2.8.22.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2.8.23.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 </w:t>
      </w:r>
      <w:proofErr w:type="spellStart"/>
      <w:r w:rsidRPr="00B67E11">
        <w:rPr>
          <w:rFonts w:ascii="Arial" w:hAnsi="Arial" w:cs="Arial"/>
          <w:sz w:val="24"/>
          <w:szCs w:val="24"/>
        </w:rPr>
        <w:t>лк</w:t>
      </w:r>
      <w:proofErr w:type="spellEnd"/>
      <w:r w:rsidRPr="00B67E11">
        <w:rPr>
          <w:rFonts w:ascii="Arial" w:hAnsi="Arial" w:cs="Arial"/>
          <w:sz w:val="24"/>
          <w:szCs w:val="24"/>
        </w:rPr>
        <w:t>. Отключение рекомендуется производить: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установок АО - в соответствии с правовыми актами, </w:t>
      </w:r>
      <w:proofErr w:type="gramStart"/>
      <w:r w:rsidRPr="00B67E11">
        <w:rPr>
          <w:rFonts w:ascii="Arial" w:hAnsi="Arial" w:cs="Arial"/>
          <w:sz w:val="24"/>
          <w:szCs w:val="24"/>
        </w:rPr>
        <w:t>которая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и т.п.) установки АО могут функционировать от заката до рассвета;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установок СИ - по решению соответствующих ведомств или владельцев.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 xml:space="preserve">2.9. Наружная реклама  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2.9.1. </w:t>
      </w:r>
      <w:proofErr w:type="gramStart"/>
      <w:r w:rsidRPr="00B67E11">
        <w:rPr>
          <w:rFonts w:ascii="Arial" w:hAnsi="Arial" w:cs="Arial"/>
          <w:sz w:val="24"/>
          <w:szCs w:val="24"/>
        </w:rPr>
        <w:t>Р</w:t>
      </w:r>
      <w:r w:rsidRPr="00B67E11">
        <w:rPr>
          <w:rFonts w:ascii="Arial" w:hAnsi="Arial" w:cs="Arial"/>
          <w:iCs/>
          <w:sz w:val="24"/>
          <w:szCs w:val="24"/>
        </w:rPr>
        <w:t xml:space="preserve">аспространение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>, при наличии разрешения на установку</w:t>
      </w:r>
      <w:proofErr w:type="gramEnd"/>
      <w:r w:rsidRPr="00B67E11">
        <w:rPr>
          <w:rFonts w:ascii="Arial" w:hAnsi="Arial" w:cs="Arial"/>
          <w:iCs/>
          <w:sz w:val="24"/>
          <w:szCs w:val="24"/>
        </w:rPr>
        <w:t xml:space="preserve"> рекламной конструкции, выданного Администрацией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 xml:space="preserve"> района.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67E11">
        <w:rPr>
          <w:rFonts w:ascii="Arial" w:hAnsi="Arial" w:cs="Arial"/>
          <w:iCs/>
          <w:sz w:val="24"/>
          <w:szCs w:val="24"/>
        </w:rPr>
        <w:t xml:space="preserve">2.9.2. При присоединении рекламных конструкций к фасадам зданий  должны быть соблюдены ограничения и требования к содержанию зданий и фасадов, установленные настоящими Правилами.  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iCs/>
          <w:sz w:val="24"/>
          <w:szCs w:val="24"/>
        </w:rPr>
        <w:t xml:space="preserve">2.9.3. При  размещении рекламной конструкции </w:t>
      </w:r>
      <w:r w:rsidRPr="00B67E11">
        <w:rPr>
          <w:rFonts w:ascii="Arial" w:hAnsi="Arial" w:cs="Arial"/>
          <w:sz w:val="24"/>
          <w:szCs w:val="24"/>
        </w:rPr>
        <w:t xml:space="preserve"> на земельном участке</w:t>
      </w:r>
      <w:r w:rsidRPr="00B67E1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>,</w:t>
      </w:r>
      <w:r w:rsidRPr="00B67E11">
        <w:rPr>
          <w:rFonts w:ascii="Arial" w:hAnsi="Arial" w:cs="Arial"/>
          <w:sz w:val="24"/>
          <w:szCs w:val="24"/>
        </w:rPr>
        <w:t xml:space="preserve"> должно быть обеспечено благоустройство территории в радиусе не менее 10 метров от места  размещения рекламной конструкции.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2.9.4. Ответственность за выполнение пунктов 2.9.2, 2.9.3, несут </w:t>
      </w:r>
      <w:proofErr w:type="spellStart"/>
      <w:r w:rsidRPr="00B67E11">
        <w:rPr>
          <w:rFonts w:ascii="Arial" w:hAnsi="Arial" w:cs="Arial"/>
          <w:sz w:val="24"/>
          <w:szCs w:val="24"/>
        </w:rPr>
        <w:t>рекламораспространители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 собственники имущества, к которому присоединена рекламная конструкция.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2.9.5. Размещение информации, в том числе рекламной, а также объявлений на зеленых насаждениях запрещено.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Ответственность за размещение объявлений и информации, в том числе рекламной, несет как лицо, непосредственно разместившее объявление или информацию, в том числе рекламную, так и лицо, в интересах которого размещены объявление или информация, в том числе рекламную.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2.10. Нестационарные (некапитальные) сооружения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 xml:space="preserve">2.10.1.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Нестационарными </w:t>
      </w:r>
      <w:r w:rsidRPr="00B67E11">
        <w:rPr>
          <w:rFonts w:ascii="Arial" w:hAnsi="Arial" w:cs="Arial"/>
          <w:bCs/>
          <w:sz w:val="24"/>
          <w:szCs w:val="24"/>
        </w:rPr>
        <w:t>(некапитальными)</w:t>
      </w:r>
      <w:r w:rsidRPr="00B67E11">
        <w:rPr>
          <w:rFonts w:ascii="Arial" w:hAnsi="Arial" w:cs="Arial"/>
          <w:sz w:val="24"/>
          <w:szCs w:val="24"/>
        </w:rPr>
        <w:t xml:space="preserve"> являются сооружения, представляющие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передвижные (мобильные) сооружения – это киоски, павильоны, рекламные конструкции, остановочные павильоны, наземные туалетные кабины, гаражи, передвижные объекты потребительского рынка и иные аналогичные сооружения), не являющиеся объектами недвижимости, устанавливаемые на определенной территории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 учетом </w:t>
      </w:r>
      <w:proofErr w:type="gramStart"/>
      <w:r w:rsidRPr="00B67E11">
        <w:rPr>
          <w:rFonts w:ascii="Arial" w:hAnsi="Arial" w:cs="Arial"/>
          <w:sz w:val="24"/>
          <w:szCs w:val="24"/>
        </w:rPr>
        <w:t>возможности быстрого изменения характера использования данной территории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без несоразмерного ущерба назначению объектов при их перемещении, время функционирования которых на данном участке предварительно было определено владельцем земельного участка на ограниченный срок.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Отделочные материалы нестационарных (некапитальных)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 и условиям долговременной эксплуатации. При остеклении витрин рекомендуется применять безосколочные, ударостойкие материалы,  безопасные упрочняющие многослойные пленочные покрытия, поликарбонатные стекла.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2.10.2. Нестационарные (некапитальные) сооружения не должны нарушать архитектурный облик, создавать препятствия для целостного визуального восприятия фасадов зданий, объектов благоустройства, памятников и монументов, доминантных объектов архитектуры. При размещении нестационарных (некапитальных) сооружений в границах охранных зон зарегистрированных памятников культурного наследия (природы) и в зонах особо охраняемых природных территорий города параметры сооружений (высота, ширина, протяженность), функциональное назначение и прочие условия их размещения должны согласовываться с уполномоченными органами охраны памятников, природопользования и охраны окружающей среды.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Размещение нестационарных (некапитальных) сооружений на территории,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 и благоустройство территории и застройки.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2.10.3. Не допускается размещение нестационарных (некапитальных) сооружений  в арках зданий, на газонах, площадках (детских, отдыха, спортивных, транспортных стоянок), посадочных площадках городского пассажирского транспорта, а также ближе 10 м от остановочных павильонов.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2.10.4. Не допускается размещение информации, в том числе рекламной, на нестационарных (некапитальных) объектах, за исключением вывесок хозяйствующих субъектов, осуществляющих предпринимательскую деятельность в нестационарных (некапитальных) объектах, с обязательной информацией, установленной Федеральным законом «О защите прав потребителей».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2.11. Требования к оформлению и оборудованию зданий и сооружений, содержанию фасадов зданий.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>, домовых знаков, защитных сеток, информационных и рекламных конструкций и т.п.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 xml:space="preserve">2.11.2. На зданиях и сооружения должны быть размещены  адресные указатели с наименованием улицы и номера домовладения. На многоквартирных жилых домах также должны быть установлены указатели номера подъезда и квартир.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2.11.3. Здания и сооружения должны находится в </w:t>
      </w:r>
      <w:proofErr w:type="gramStart"/>
      <w:r w:rsidRPr="00B67E11">
        <w:rPr>
          <w:rFonts w:ascii="Arial" w:hAnsi="Arial" w:cs="Arial"/>
          <w:sz w:val="24"/>
          <w:szCs w:val="24"/>
        </w:rPr>
        <w:t>архитектурном решении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, определённом при их проектировании.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Не допускается: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самовольно изменять цветовое решение фасадов;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на фасадах зданий вдоль магистральных улиц кондиционеры и антенн</w:t>
      </w:r>
      <w:proofErr w:type="gramStart"/>
      <w:r w:rsidRPr="00B67E11">
        <w:rPr>
          <w:rFonts w:ascii="Arial" w:hAnsi="Arial" w:cs="Arial"/>
          <w:sz w:val="24"/>
          <w:szCs w:val="24"/>
        </w:rPr>
        <w:t>ы-</w:t>
      </w:r>
      <w:proofErr w:type="gramEnd"/>
      <w:r w:rsidRPr="00B67E11">
        <w:rPr>
          <w:rFonts w:ascii="Arial" w:hAnsi="Arial" w:cs="Arial"/>
          <w:sz w:val="24"/>
          <w:szCs w:val="24"/>
        </w:rPr>
        <w:t>«тарелки», иные установки, за исключением размещения указанных объектов в помещениях, не имеющих стен на дворовые фасады;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совокупной площадью более 10 % площади фасада (включая оконные проемы и витрины) на фасадах объектов коммерческого назначения;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на торцевых (боковых) фасадах зданий и сооружений, имеющих </w:t>
      </w:r>
      <w:proofErr w:type="spellStart"/>
      <w:r w:rsidRPr="00B67E11">
        <w:rPr>
          <w:rFonts w:ascii="Arial" w:hAnsi="Arial" w:cs="Arial"/>
          <w:sz w:val="24"/>
          <w:szCs w:val="24"/>
        </w:rPr>
        <w:t>цвето</w:t>
      </w:r>
      <w:proofErr w:type="spellEnd"/>
      <w:r w:rsidRPr="00B67E11">
        <w:rPr>
          <w:rFonts w:ascii="Arial" w:hAnsi="Arial" w:cs="Arial"/>
          <w:sz w:val="24"/>
          <w:szCs w:val="24"/>
        </w:rPr>
        <w:t>-графическую отделку, предусмотренную проектом здания;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рекламно-информационное оформление окон и витрин зданий и сооружений с наружной стороны фасада;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входные группы зданий жилого и общественного назначения непосредственно с выходом на пешеходный тротуар, если при этом ширина пешеходной части тротуара станет менее ширины, предусмотренной Правилами землепользования и застройки  для данной категории дороги или улицы. При механизированных способах очистки тротуаров минимальную ширину тротуаров следует принимать 3 метра;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на прилегающих к зданиям земельных участках нестационарные (некапитальные) сооружения, нарушающие архитектурный облик зданий, создающие препятствия для целостного восприятия фасадов зданий.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2.11.4. Для обеспечения поверхностного </w:t>
      </w:r>
      <w:proofErr w:type="spellStart"/>
      <w:r w:rsidRPr="00B67E11">
        <w:rPr>
          <w:rFonts w:ascii="Arial" w:hAnsi="Arial" w:cs="Arial"/>
          <w:sz w:val="24"/>
          <w:szCs w:val="24"/>
        </w:rPr>
        <w:t>водоотовода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от зданий и сооружений по их периметру рекомендуется предусматривать устройство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 надежной гидроизоляцией. Уклон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рекомендуется принимать не менее 10% в сторону от здания. Ширину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для зданий и сооружений рекомендуется принимать 0,8-1,2 м, в сложных геологических условиях (грунты с карстами) - 1,5-3 м. В случае примыкания здания к пешеходным коммуникациям, роль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обычно выполняет тротуар с твердым видом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2.11.5. При организации стока воды со скатных крыш через водосточные трубы рекомендуется: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не допускать высоты свободного падения воды из выходного отверстия трубы более 200 мм;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2.11.6. 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2.11.7.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годов,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обогреваемого электрического контура по внешнему периметру крыши.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2.12.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2.12.1. На территории  проектируются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B67E11">
        <w:rPr>
          <w:rFonts w:ascii="Arial" w:hAnsi="Arial" w:cs="Arial"/>
          <w:sz w:val="24"/>
          <w:szCs w:val="24"/>
        </w:rPr>
        <w:t>зон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Детские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2.12.2. Детские площадки обычно предназначены для игр и активного отдыха детей разных возрастов: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B67E11">
        <w:rPr>
          <w:rFonts w:ascii="Arial" w:hAnsi="Arial" w:cs="Arial"/>
          <w:sz w:val="24"/>
          <w:szCs w:val="24"/>
        </w:rPr>
        <w:t>скалодромы</w:t>
      </w:r>
      <w:proofErr w:type="spellEnd"/>
      <w:r w:rsidRPr="00B67E11">
        <w:rPr>
          <w:rFonts w:ascii="Arial" w:hAnsi="Arial" w:cs="Arial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 м, младшего и среднего школьного возраста - не менее 20 м, комплексных игровых площадок - не менее 40 м, спортивно-игровых комплексов - не менее 100 м. Детские площадки для дошкольного и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2.12.4. Площадки для игр детей на территориях жилого назначения рекомендуется проектировать из расчета 0,5-0,7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2.12.5. Площадки для игр детей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возраста могут иметь незначительные размеры (50-75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2.12.6. Оптимальный размер игровых площадок рекомендуется устанавливать для детей дошкольного возраста - 70-150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, школьного возраста - 100-300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, комплексных игровых площадок - 900-1600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2.12.7. В условиях исторической или высокоплотной застройки размеры площадок могут отклоняться на 40 % в зависимости от имеющихся </w:t>
      </w:r>
      <w:r w:rsidRPr="00B67E11">
        <w:rPr>
          <w:rFonts w:ascii="Arial" w:hAnsi="Arial" w:cs="Arial"/>
          <w:sz w:val="24"/>
          <w:szCs w:val="24"/>
        </w:rPr>
        <w:lastRenderedPageBreak/>
        <w:t>территориальных возможностей с компенсацией нормативных показателей на прилегающих территориях.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2.12.8.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 м, </w:t>
      </w:r>
      <w:proofErr w:type="spellStart"/>
      <w:r w:rsidRPr="00B67E11">
        <w:rPr>
          <w:rFonts w:ascii="Arial" w:hAnsi="Arial" w:cs="Arial"/>
          <w:sz w:val="24"/>
          <w:szCs w:val="24"/>
        </w:rPr>
        <w:t>отстойно</w:t>
      </w:r>
      <w:proofErr w:type="spellEnd"/>
      <w:r w:rsidRPr="00B67E11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2.12.9. При реконструкции детских площадок, во избежание травматизма,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2.12.10. Обязательный перечень </w:t>
      </w:r>
      <w:hyperlink r:id="rId10" w:anchor="2131016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B67E11">
        <w:rPr>
          <w:rFonts w:ascii="Arial" w:hAnsi="Arial" w:cs="Arial"/>
          <w:sz w:val="24"/>
          <w:szCs w:val="24"/>
        </w:rPr>
        <w:t> 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2.12.11.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 местах,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2.12.12. Собственники (балансодержатели) детских площадок или объектов, составляющих детскую площадку, обязаны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отдыха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2.12.13.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группы, в парках и лесопарках.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 м.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B67E11">
        <w:rPr>
          <w:rFonts w:ascii="Arial" w:hAnsi="Arial" w:cs="Arial"/>
          <w:sz w:val="24"/>
          <w:szCs w:val="24"/>
        </w:rPr>
        <w:t>отстойно</w:t>
      </w:r>
      <w:proofErr w:type="spellEnd"/>
      <w:r w:rsidRPr="00B67E11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 Расстояние от окон жилых домов до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границ площадок тихого отдыха следует устанавливать не менее 10 м, площадок шумных настольных игр - не менее 25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2.12.14. Площадки отдыха на жилых территориях следует проектировать из расчета 0,1-0,2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 на жителя. Оптимальный размер площадки 50-100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, </w:t>
      </w:r>
      <w:r w:rsidRPr="00B67E11">
        <w:rPr>
          <w:rFonts w:ascii="Arial" w:hAnsi="Arial" w:cs="Arial"/>
          <w:sz w:val="24"/>
          <w:szCs w:val="24"/>
        </w:rPr>
        <w:lastRenderedPageBreak/>
        <w:t>минимальный размер площадки отдыха - не менее 15-20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2.12.15.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2.12.16.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2.12.17. Собственники (балансодержатели) площадок отдыха или объектов, составляющих площадку отдыха, обязаны обеспечить надлежащее содержание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Спортивные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2.12.18. 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2.12.19.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 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, школьного возраста (100 детей) - не менее 250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2.12.20. Обязательный перечень </w:t>
      </w:r>
      <w:hyperlink r:id="rId11" w:anchor="2131016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B67E11">
        <w:rPr>
          <w:rFonts w:ascii="Arial" w:hAnsi="Arial" w:cs="Arial"/>
          <w:sz w:val="24"/>
          <w:szCs w:val="24"/>
        </w:rPr>
        <w:t> 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2.12.21. Собственники (балансодержатели) спортивных площадок или </w:t>
      </w:r>
      <w:proofErr w:type="gramStart"/>
      <w:r w:rsidRPr="00B67E11">
        <w:rPr>
          <w:rFonts w:ascii="Arial" w:hAnsi="Arial" w:cs="Arial"/>
          <w:sz w:val="24"/>
          <w:szCs w:val="24"/>
        </w:rPr>
        <w:t>объектов, составляющих спортивную площадку обязаны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для установки мусоросборников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2.12.22. Площадки для установки мусоросборников - специально оборудованные места, предназначенные для сбора твердых бытовых отходов (ТБО).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2.12.23.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B67E11">
        <w:rPr>
          <w:rFonts w:ascii="Arial" w:hAnsi="Arial" w:cs="Arial"/>
          <w:sz w:val="24"/>
          <w:szCs w:val="24"/>
        </w:rPr>
        <w:t>,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чем 20 м, на участках жилой застройки - не далее 100 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</w:t>
      </w:r>
      <w:r w:rsidRPr="00B67E11">
        <w:rPr>
          <w:rFonts w:ascii="Arial" w:hAnsi="Arial" w:cs="Arial"/>
          <w:sz w:val="24"/>
          <w:szCs w:val="24"/>
        </w:rPr>
        <w:lastRenderedPageBreak/>
        <w:t>контейнеров и наличия разворотных площадок (12 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2.12.24. Размер площадки на один контейнер рекомендуется принимать - 2-3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Между контейнером и краем площадки размер прохода рекомендуется устанавливать не менее 1,0 м, между контейнерами - не менее 0,35 м.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2.12.25.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ТБО. Рекомендуется проектировать освещение и озеленение площадки.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2.12.26. Покрытие площадки следует устанавливать </w:t>
      </w:r>
      <w:proofErr w:type="gramStart"/>
      <w:r w:rsidRPr="00B67E11">
        <w:rPr>
          <w:rFonts w:ascii="Arial" w:hAnsi="Arial" w:cs="Arial"/>
          <w:sz w:val="24"/>
          <w:szCs w:val="24"/>
        </w:rPr>
        <w:t>аналогичным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2.12.27.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2.12.28. Контейнерная площадка должна иметь ограждение с трех сторон высотой не менее 1,6 метра, не допускающее попадание мусора на прилегающую территорию. Допускается изготовление контейнерных площадок закрытого типа по </w:t>
      </w:r>
      <w:proofErr w:type="gramStart"/>
      <w:r w:rsidRPr="00B67E11">
        <w:rPr>
          <w:rFonts w:ascii="Arial" w:hAnsi="Arial" w:cs="Arial"/>
          <w:sz w:val="24"/>
          <w:szCs w:val="24"/>
        </w:rPr>
        <w:t>индивидуальным проектам</w:t>
      </w:r>
      <w:proofErr w:type="gramEnd"/>
      <w:r w:rsidRPr="00B67E11">
        <w:rPr>
          <w:rFonts w:ascii="Arial" w:hAnsi="Arial" w:cs="Arial"/>
          <w:sz w:val="24"/>
          <w:szCs w:val="24"/>
        </w:rPr>
        <w:t>, согласованным в установленном порядке.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2.12.29. На каждом контейнере должна быть размещена информация о его балансодержателе (наименование и юридический адрес).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2.12.30. Балансодержатель контейнеров обязан обеспечить надлежащее состояние и уборку контейнерной площадки и прилегающей территории к ней в радиусе 10 метров, если иное не предусмотрено договором на вывоз твердых бытовых отходов.</w:t>
      </w:r>
    </w:p>
    <w:p w:rsidR="00F7633A" w:rsidRPr="00B67E11" w:rsidRDefault="00F7633A" w:rsidP="00F763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2.12.31.Вывоз и захоронение твердых отходов должны осуществляться специализированными организациями, предприятиями различной формы собственности, осуществляющими оказание услуг по вывозу и захоронению отходов, а также имеющими в случаях, установленных действующим законодательством, соответствующую лицензию.</w:t>
      </w:r>
    </w:p>
    <w:p w:rsidR="00413102" w:rsidRPr="00B67E11" w:rsidRDefault="00F7633A" w:rsidP="006135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2.12.32. Захоронение твердых бытовых отходов должно производиться только на специальных полигонах. Доставка жидких бытовых отходов должна производиться на сливные станции.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автостоянок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2.12.31.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На территории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(районные), </w:t>
      </w:r>
      <w:proofErr w:type="spellStart"/>
      <w:r w:rsidRPr="00B67E11">
        <w:rPr>
          <w:rFonts w:ascii="Arial" w:hAnsi="Arial" w:cs="Arial"/>
          <w:sz w:val="24"/>
          <w:szCs w:val="24"/>
        </w:rPr>
        <w:t>приобъектных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2.12.32.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На уличных парковках не устанавливается </w:t>
      </w:r>
      <w:proofErr w:type="gramStart"/>
      <w:r w:rsidRPr="00B67E11">
        <w:rPr>
          <w:rFonts w:ascii="Arial" w:hAnsi="Arial" w:cs="Arial"/>
          <w:sz w:val="24"/>
          <w:szCs w:val="24"/>
        </w:rPr>
        <w:t>осветительное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и информационное оборудование является не обязательным.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 xml:space="preserve">2.12.33. Покрытие площадок рекомендуется проектировать </w:t>
      </w:r>
      <w:proofErr w:type="gramStart"/>
      <w:r w:rsidRPr="00B67E11">
        <w:rPr>
          <w:rFonts w:ascii="Arial" w:hAnsi="Arial" w:cs="Arial"/>
          <w:sz w:val="24"/>
          <w:szCs w:val="24"/>
        </w:rPr>
        <w:t>аналогичным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покрытию транспортных проездов.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2.12.34. Сопряжение покрытия площадки с проездом рекомендуется выполнять в одном уровне без укладки бортового камня, с газоном - в соответствии с </w:t>
      </w:r>
      <w:hyperlink r:id="rId12" w:anchor="243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пунктом 2.4.3</w:t>
        </w:r>
      </w:hyperlink>
      <w:r w:rsidRPr="00B67E11">
        <w:rPr>
          <w:rFonts w:ascii="Arial" w:hAnsi="Arial" w:cs="Arial"/>
          <w:sz w:val="24"/>
          <w:szCs w:val="24"/>
        </w:rPr>
        <w:t> настоящих Правил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2.12.35.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2.12.36. Не допускается проектирование автостоянок, размещение временных автостоянок за счет сноса зеленых насаждений, газонов или уменьшения площади озелененных территорий.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7633A" w:rsidRDefault="00413102" w:rsidP="005E4B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E4B73"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 w:rsidR="005E4B73">
        <w:rPr>
          <w:rFonts w:ascii="Arial" w:eastAsia="Times New Roman" w:hAnsi="Arial" w:cs="Arial"/>
          <w:b/>
          <w:sz w:val="24"/>
          <w:szCs w:val="24"/>
        </w:rPr>
        <w:t>Раздел 3.Прилегающая территория</w:t>
      </w:r>
    </w:p>
    <w:p w:rsidR="005E4B73" w:rsidRPr="005E4B73" w:rsidRDefault="005E4B73" w:rsidP="005E4B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A4D97" w:rsidRPr="00B67E11" w:rsidRDefault="00F7633A" w:rsidP="005E4B7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Закрепление территорий за предприятиями, организациями и учреждениями для организации работ по уборке и благоустройству производится администрацией сельсовета  по согласованию с предприятиями, организациями, учреждениями. Содержание, благоустройство и уборка территории обеспечиваются юридическими и физическими лицами на </w:t>
      </w:r>
      <w:r w:rsidR="00B82073" w:rsidRPr="00B67E11">
        <w:rPr>
          <w:rFonts w:ascii="Arial" w:hAnsi="Arial" w:cs="Arial"/>
          <w:sz w:val="24"/>
          <w:szCs w:val="24"/>
        </w:rPr>
        <w:t xml:space="preserve">закрепленных и </w:t>
      </w:r>
      <w:r w:rsidRPr="00B67E11">
        <w:rPr>
          <w:rFonts w:ascii="Arial" w:hAnsi="Arial" w:cs="Arial"/>
          <w:sz w:val="24"/>
          <w:szCs w:val="24"/>
        </w:rPr>
        <w:t>принадлежащих им земельных у</w:t>
      </w:r>
      <w:r w:rsidR="00CA4D97" w:rsidRPr="00B67E11">
        <w:rPr>
          <w:rFonts w:ascii="Arial" w:hAnsi="Arial" w:cs="Arial"/>
          <w:sz w:val="24"/>
          <w:szCs w:val="24"/>
        </w:rPr>
        <w:t>частках и объектах недвижимости.</w:t>
      </w:r>
    </w:p>
    <w:p w:rsidR="00E7246B" w:rsidRPr="00B67E11" w:rsidRDefault="00F7633A" w:rsidP="005E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 </w:t>
      </w:r>
      <w:r w:rsidR="00E7246B" w:rsidRPr="00B67E11">
        <w:rPr>
          <w:rFonts w:ascii="Arial" w:hAnsi="Arial" w:cs="Arial"/>
          <w:spacing w:val="1"/>
          <w:sz w:val="24"/>
          <w:szCs w:val="24"/>
        </w:rPr>
        <w:t>3.1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  <w:r w:rsidR="00E7246B" w:rsidRPr="00B67E11">
        <w:rPr>
          <w:rFonts w:ascii="Arial" w:hAnsi="Arial" w:cs="Arial"/>
          <w:spacing w:val="1"/>
          <w:sz w:val="24"/>
          <w:szCs w:val="24"/>
        </w:rPr>
        <w:br/>
      </w:r>
      <w:r w:rsidRPr="00B67E11">
        <w:rPr>
          <w:rFonts w:ascii="Arial" w:hAnsi="Arial" w:cs="Arial"/>
          <w:spacing w:val="1"/>
          <w:sz w:val="24"/>
          <w:szCs w:val="24"/>
        </w:rPr>
        <w:t xml:space="preserve">      </w:t>
      </w:r>
      <w:r w:rsidR="00E7246B" w:rsidRPr="00B67E11">
        <w:rPr>
          <w:rFonts w:ascii="Arial" w:hAnsi="Arial" w:cs="Arial"/>
          <w:spacing w:val="1"/>
          <w:sz w:val="24"/>
          <w:szCs w:val="24"/>
        </w:rPr>
        <w:t>3.2</w:t>
      </w:r>
      <w:proofErr w:type="gramStart"/>
      <w:r w:rsidRPr="00B67E11">
        <w:rPr>
          <w:rFonts w:ascii="Arial" w:hAnsi="Arial" w:cs="Arial"/>
          <w:spacing w:val="1"/>
          <w:sz w:val="24"/>
          <w:szCs w:val="24"/>
        </w:rPr>
        <w:t xml:space="preserve"> </w:t>
      </w:r>
      <w:r w:rsidR="00E7246B" w:rsidRPr="00B67E11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B67E11">
        <w:rPr>
          <w:rFonts w:ascii="Arial" w:hAnsi="Arial" w:cs="Arial"/>
          <w:spacing w:val="1"/>
          <w:sz w:val="24"/>
          <w:szCs w:val="24"/>
        </w:rPr>
        <w:t xml:space="preserve"> границе прилегающей территории могут располагаться следующие территории общего пользования или их части:</w:t>
      </w:r>
      <w:r w:rsidR="00E7246B" w:rsidRPr="00B67E11">
        <w:rPr>
          <w:rFonts w:ascii="Arial" w:hAnsi="Arial" w:cs="Arial"/>
          <w:spacing w:val="1"/>
          <w:sz w:val="24"/>
          <w:szCs w:val="24"/>
        </w:rPr>
        <w:br/>
        <w:t>1) пешеходные коммуникации, в том числе тротуары, аллеи, дорожки, тропинки;</w:t>
      </w:r>
      <w:r w:rsidRPr="00B67E11">
        <w:rPr>
          <w:rFonts w:ascii="Arial" w:hAnsi="Arial" w:cs="Arial"/>
          <w:spacing w:val="1"/>
          <w:sz w:val="24"/>
          <w:szCs w:val="24"/>
        </w:rPr>
        <w:br/>
        <w:t>2</w:t>
      </w:r>
      <w:r w:rsidR="005E4B73">
        <w:rPr>
          <w:rFonts w:ascii="Arial" w:hAnsi="Arial" w:cs="Arial"/>
          <w:spacing w:val="1"/>
          <w:sz w:val="24"/>
          <w:szCs w:val="24"/>
        </w:rPr>
        <w:t>)</w:t>
      </w:r>
      <w:proofErr w:type="spellStart"/>
      <w:r w:rsidRPr="00B67E11">
        <w:rPr>
          <w:rFonts w:ascii="Arial" w:hAnsi="Arial" w:cs="Arial"/>
          <w:spacing w:val="1"/>
          <w:sz w:val="24"/>
          <w:szCs w:val="24"/>
        </w:rPr>
        <w:t>палисадники</w:t>
      </w:r>
      <w:proofErr w:type="gramStart"/>
      <w:r w:rsidRPr="00B67E11">
        <w:rPr>
          <w:rFonts w:ascii="Arial" w:hAnsi="Arial" w:cs="Arial"/>
          <w:spacing w:val="1"/>
          <w:sz w:val="24"/>
          <w:szCs w:val="24"/>
        </w:rPr>
        <w:t>,</w:t>
      </w:r>
      <w:r w:rsidR="00E7246B" w:rsidRPr="00B67E11">
        <w:rPr>
          <w:rFonts w:ascii="Arial" w:hAnsi="Arial" w:cs="Arial"/>
          <w:spacing w:val="1"/>
          <w:sz w:val="24"/>
          <w:szCs w:val="24"/>
        </w:rPr>
        <w:t>к</w:t>
      </w:r>
      <w:proofErr w:type="gramEnd"/>
      <w:r w:rsidR="00E7246B" w:rsidRPr="00B67E11">
        <w:rPr>
          <w:rFonts w:ascii="Arial" w:hAnsi="Arial" w:cs="Arial"/>
          <w:spacing w:val="1"/>
          <w:sz w:val="24"/>
          <w:szCs w:val="24"/>
        </w:rPr>
        <w:t>лумбы</w:t>
      </w:r>
      <w:proofErr w:type="spellEnd"/>
      <w:r w:rsidR="00E7246B" w:rsidRPr="00B67E11">
        <w:rPr>
          <w:rFonts w:ascii="Arial" w:hAnsi="Arial" w:cs="Arial"/>
          <w:spacing w:val="1"/>
          <w:sz w:val="24"/>
          <w:szCs w:val="24"/>
        </w:rPr>
        <w:t>;</w:t>
      </w:r>
      <w:r w:rsidR="00523EE0">
        <w:rPr>
          <w:rFonts w:ascii="Arial" w:hAnsi="Arial" w:cs="Arial"/>
          <w:spacing w:val="1"/>
          <w:sz w:val="24"/>
          <w:szCs w:val="24"/>
        </w:rPr>
        <w:br/>
        <w:t>3)</w:t>
      </w:r>
      <w:r w:rsidR="00E7246B" w:rsidRPr="00B67E11">
        <w:rPr>
          <w:rFonts w:ascii="Arial" w:hAnsi="Arial" w:cs="Arial"/>
          <w:spacing w:val="1"/>
          <w:sz w:val="24"/>
          <w:szCs w:val="24"/>
        </w:rPr>
        <w:t>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E7246B" w:rsidRPr="00B67E11" w:rsidRDefault="00E7246B" w:rsidP="00523EE0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 </w:t>
      </w:r>
      <w:r w:rsidRPr="00B67E11">
        <w:rPr>
          <w:rFonts w:ascii="Arial" w:hAnsi="Arial" w:cs="Arial"/>
          <w:spacing w:val="1"/>
        </w:rPr>
        <w:t>3.3</w:t>
      </w:r>
      <w:proofErr w:type="gramStart"/>
      <w:r w:rsidRPr="00B67E11">
        <w:rPr>
          <w:rFonts w:ascii="Arial" w:hAnsi="Arial" w:cs="Arial"/>
          <w:spacing w:val="1"/>
        </w:rPr>
        <w:t xml:space="preserve">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1) для надземных линейных объектов инженерной инфраструктуры - 5 метров по обе стороны;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2)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3) для земельных участков, предназначенных для строительства объектов капитального строительства, - 15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4) для хозяйствующих субъектов, являющихся правообладателями земельных участков,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5) для гаражно-строительных кооперативов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lastRenderedPageBreak/>
        <w:br/>
        <w:t>6) для жилых домов блокированной застройки, индивидуальных жилых домов с приусадебными земельными участками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7)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8)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9) для территории ведения гражданами садоводства или огородничества для собственных нужд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10)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</w:t>
      </w:r>
      <w:r w:rsidRPr="00B67E11">
        <w:rPr>
          <w:rFonts w:ascii="Arial" w:hAnsi="Arial" w:cs="Arial"/>
          <w:spacing w:val="1"/>
        </w:rPr>
        <w:t>3.4</w:t>
      </w:r>
      <w:proofErr w:type="gramStart"/>
      <w:r w:rsidR="00BE7A9C" w:rsidRPr="00B67E11">
        <w:rPr>
          <w:rFonts w:ascii="Arial" w:hAnsi="Arial" w:cs="Arial"/>
          <w:spacing w:val="1"/>
        </w:rPr>
        <w:t xml:space="preserve"> </w:t>
      </w:r>
      <w:r w:rsidRPr="00B67E11">
        <w:rPr>
          <w:rFonts w:ascii="Arial" w:hAnsi="Arial" w:cs="Arial"/>
          <w:spacing w:val="1"/>
        </w:rPr>
        <w:t xml:space="preserve">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613554" w:rsidRPr="00B67E11" w:rsidRDefault="00E7246B" w:rsidP="005E4B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proofErr w:type="gramStart"/>
      <w:r w:rsidRPr="00B67E11">
        <w:rPr>
          <w:rFonts w:ascii="Arial" w:hAnsi="Arial" w:cs="Arial"/>
          <w:spacing w:val="1"/>
        </w:rPr>
        <w:t>2) для хозяйствующих субъектов, не указанных пункте 1 настоящей части, - 40 метров;</w:t>
      </w:r>
      <w:r w:rsidRPr="00B67E11">
        <w:rPr>
          <w:rFonts w:ascii="Arial" w:hAnsi="Arial" w:cs="Arial"/>
          <w:spacing w:val="1"/>
        </w:rPr>
        <w:br/>
        <w:t>3) для индивидуальных жилых домов - 20 метров;</w:t>
      </w:r>
      <w:r w:rsidRPr="00B67E11">
        <w:rPr>
          <w:rFonts w:ascii="Arial" w:hAnsi="Arial" w:cs="Arial"/>
          <w:spacing w:val="1"/>
        </w:rPr>
        <w:br/>
        <w:t>4) для индивидуальных жилых домов, расположенных на пересечении улиц, проездов, переулков, - 20 метров;</w:t>
      </w:r>
      <w:proofErr w:type="gramEnd"/>
      <w:r w:rsidRPr="00B67E11">
        <w:rPr>
          <w:rFonts w:ascii="Arial" w:hAnsi="Arial" w:cs="Arial"/>
          <w:spacing w:val="1"/>
        </w:rPr>
        <w:br/>
        <w:t>5) для гаражно-строительных кооперативов - 40 метров.</w:t>
      </w: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</w:t>
      </w:r>
      <w:r w:rsidRPr="00B67E11">
        <w:rPr>
          <w:rFonts w:ascii="Arial" w:hAnsi="Arial" w:cs="Arial"/>
          <w:spacing w:val="1"/>
        </w:rPr>
        <w:t>3.5</w:t>
      </w:r>
      <w:proofErr w:type="gramStart"/>
      <w:r w:rsidRPr="00B67E11">
        <w:rPr>
          <w:rFonts w:ascii="Arial" w:hAnsi="Arial" w:cs="Arial"/>
          <w:spacing w:val="1"/>
        </w:rPr>
        <w:t xml:space="preserve"> 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  <w:r w:rsidRPr="00B67E11">
        <w:rPr>
          <w:rFonts w:ascii="Arial" w:hAnsi="Arial" w:cs="Arial"/>
          <w:spacing w:val="1"/>
        </w:rPr>
        <w:br/>
        <w:t>1) для индивидуальных жилых домов - 20 метров;</w:t>
      </w:r>
      <w:r w:rsidRPr="00B67E11">
        <w:rPr>
          <w:rFonts w:ascii="Arial" w:hAnsi="Arial" w:cs="Arial"/>
          <w:spacing w:val="1"/>
        </w:rPr>
        <w:br/>
        <w:t>2) для индивидуальных жилых домов, расположенных на пересечении улиц, проездов, переулков, - 20 метров.</w:t>
      </w: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</w:t>
      </w:r>
      <w:r w:rsidR="00613554" w:rsidRPr="00B67E11">
        <w:rPr>
          <w:rFonts w:ascii="Arial" w:hAnsi="Arial" w:cs="Arial"/>
          <w:spacing w:val="1"/>
        </w:rPr>
        <w:t>3.6</w:t>
      </w:r>
      <w:proofErr w:type="gramStart"/>
      <w:r w:rsidR="00613554" w:rsidRPr="00B67E11">
        <w:rPr>
          <w:rFonts w:ascii="Arial" w:hAnsi="Arial" w:cs="Arial"/>
          <w:spacing w:val="1"/>
        </w:rPr>
        <w:t xml:space="preserve"> П</w:t>
      </w:r>
      <w:proofErr w:type="gramEnd"/>
      <w:r w:rsidR="00613554" w:rsidRPr="00B67E11">
        <w:rPr>
          <w:rFonts w:ascii="Arial" w:hAnsi="Arial" w:cs="Arial"/>
          <w:spacing w:val="1"/>
        </w:rPr>
        <w:t>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в разделе 3 настоящих правил.</w:t>
      </w:r>
    </w:p>
    <w:p w:rsidR="00613554" w:rsidRPr="00B67E11" w:rsidRDefault="00523EE0" w:rsidP="0061355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613554" w:rsidRPr="00B67E11">
        <w:rPr>
          <w:rFonts w:ascii="Arial" w:hAnsi="Arial" w:cs="Arial"/>
        </w:rPr>
        <w:t xml:space="preserve">3.7  Организациям, управляющим жилищным фондом, иным юридическим лицам, индивидуальным предпринимателям, собственникам индивидуальных жилых домов и земельных участков в соответствии с Федеральным  законом  от 24.06.1998 № 89-ФЗ « Об отходах производства и потребления» необходимо    заключить  договор на вывоз и размещение отходов производства и потребления со специализированными организациями, имеющими лицензию на сбор, использование, обезвреживание, транспортировку, размещение отходов I - IV </w:t>
      </w:r>
      <w:r w:rsidR="00613554" w:rsidRPr="00B67E11">
        <w:rPr>
          <w:rFonts w:ascii="Arial" w:hAnsi="Arial" w:cs="Arial"/>
        </w:rPr>
        <w:lastRenderedPageBreak/>
        <w:t>класса опасности или с другой</w:t>
      </w:r>
      <w:proofErr w:type="gramEnd"/>
      <w:r w:rsidR="00613554" w:rsidRPr="00B67E11">
        <w:rPr>
          <w:rFonts w:ascii="Arial" w:hAnsi="Arial" w:cs="Arial"/>
        </w:rPr>
        <w:t xml:space="preserve"> специализированной (не имеющей лицензии) организацией на вывоз и размещение отходов V класса опасности.</w:t>
      </w:r>
    </w:p>
    <w:p w:rsidR="00413102" w:rsidRPr="00B67E11" w:rsidRDefault="00523EE0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E7A9C" w:rsidRPr="00B67E11">
        <w:rPr>
          <w:rFonts w:ascii="Arial" w:hAnsi="Arial" w:cs="Arial"/>
        </w:rPr>
        <w:t>3.8</w:t>
      </w:r>
      <w:r w:rsidR="00413102" w:rsidRPr="00B67E11">
        <w:rPr>
          <w:rFonts w:ascii="Arial" w:hAnsi="Arial" w:cs="Arial"/>
        </w:rPr>
        <w:t xml:space="preserve"> Собственники объектов мелкорозничной торговли, бытового обслуживания и питания обязаны обеспечить работу осветительного оборудования, установки урн возле объектов, своевременную уборку урн и малых контейнеров, а также благоустройство и своевременную уборку территории в радиус</w:t>
      </w:r>
      <w:r w:rsidR="00BE7A9C" w:rsidRPr="00B67E11">
        <w:rPr>
          <w:rFonts w:ascii="Arial" w:hAnsi="Arial" w:cs="Arial"/>
        </w:rPr>
        <w:t>е 4</w:t>
      </w:r>
      <w:r w:rsidR="00413102" w:rsidRPr="00B67E11">
        <w:rPr>
          <w:rFonts w:ascii="Arial" w:hAnsi="Arial" w:cs="Arial"/>
        </w:rPr>
        <w:t>0 метров от нестационарного объекта. Ответственность за уборку территории в радиусе 20 метров от нестационарного (некапитального) объекта мелкорозничной торговли несут лица, осуществляющие торговлю.</w:t>
      </w:r>
    </w:p>
    <w:p w:rsidR="00413102" w:rsidRPr="00B67E11" w:rsidRDefault="00413102" w:rsidP="0061355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A9C" w:rsidRPr="00B67E11" w:rsidRDefault="00523EE0" w:rsidP="0061355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BE7A9C" w:rsidRPr="00B67E11">
        <w:rPr>
          <w:rFonts w:ascii="Arial" w:hAnsi="Arial" w:cs="Arial"/>
          <w:sz w:val="24"/>
          <w:szCs w:val="24"/>
        </w:rPr>
        <w:t>3.9</w:t>
      </w:r>
      <w:r w:rsidR="00413102" w:rsidRPr="00B67E11">
        <w:rPr>
          <w:rFonts w:ascii="Arial" w:hAnsi="Arial" w:cs="Arial"/>
          <w:sz w:val="24"/>
          <w:szCs w:val="24"/>
        </w:rPr>
        <w:t xml:space="preserve"> Размещение туалетных кабин рекомендуется предусматривать на активно посещаемых территориях населенного пункта 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нестационарных (некапитальных) сооружениях питания. </w:t>
      </w:r>
      <w:proofErr w:type="gramEnd"/>
    </w:p>
    <w:p w:rsidR="005E2028" w:rsidRPr="005E2028" w:rsidRDefault="00413102" w:rsidP="005E202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 м. Туалетную кабину необходимо устанавливать на твердые виды покрытия.</w:t>
      </w:r>
    </w:p>
    <w:p w:rsidR="005E2028" w:rsidRPr="00523EE0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5E2028" w:rsidRPr="005E4B73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pacing w:val="1"/>
          <w:sz w:val="24"/>
          <w:szCs w:val="24"/>
          <w:shd w:val="clear" w:color="auto" w:fill="FFFFFF"/>
        </w:rPr>
      </w:pPr>
      <w:r w:rsidRPr="005E4B73">
        <w:rPr>
          <w:rFonts w:ascii="Arial" w:hAnsi="Arial" w:cs="Arial"/>
          <w:b/>
          <w:bCs/>
          <w:sz w:val="24"/>
          <w:szCs w:val="24"/>
        </w:rPr>
        <w:t>Раздел 4.</w:t>
      </w:r>
      <w:r w:rsidRPr="005E4B73">
        <w:rPr>
          <w:rFonts w:ascii="Arial" w:hAnsi="Arial" w:cs="Arial"/>
          <w:b/>
          <w:spacing w:val="1"/>
          <w:sz w:val="24"/>
          <w:szCs w:val="24"/>
          <w:shd w:val="clear" w:color="auto" w:fill="FFFFFF"/>
        </w:rPr>
        <w:t>Санитарное содержание территории муниципального образования.</w:t>
      </w:r>
    </w:p>
    <w:p w:rsidR="005E2028" w:rsidRPr="00523EE0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</w:p>
    <w:p w:rsidR="005E2028" w:rsidRPr="005E2028" w:rsidRDefault="005E2028" w:rsidP="005E202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23EE0">
        <w:rPr>
          <w:rFonts w:ascii="Arial" w:hAnsi="Arial" w:cs="Arial"/>
          <w:sz w:val="24"/>
          <w:szCs w:val="24"/>
        </w:rPr>
        <w:t>4.1 Физические, юридические лица, индивидуальные</w:t>
      </w:r>
      <w:r w:rsidRPr="005E2028">
        <w:rPr>
          <w:rFonts w:ascii="Arial" w:hAnsi="Arial" w:cs="Arial"/>
          <w:sz w:val="24"/>
          <w:szCs w:val="24"/>
        </w:rPr>
        <w:t xml:space="preserve"> предприниматели,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обязаны осуществлять уборку прилегающей территории 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законодательством, настоящими Правилами.</w:t>
      </w:r>
      <w:proofErr w:type="gramEnd"/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2028">
        <w:rPr>
          <w:rFonts w:ascii="Arial" w:hAnsi="Arial" w:cs="Arial"/>
          <w:sz w:val="24"/>
          <w:szCs w:val="24"/>
        </w:rPr>
        <w:t>Организацию уборки муниципальной территории осуществляет администрация муниципального образования. По соглашению муниципальная территория может закрепляться за предприятиями, организациями и учреждениями.</w:t>
      </w:r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2028">
        <w:rPr>
          <w:rFonts w:ascii="Arial" w:hAnsi="Arial" w:cs="Arial"/>
          <w:sz w:val="24"/>
          <w:szCs w:val="24"/>
        </w:rPr>
        <w:t>Организации, осуществляющие промышленную деятельность</w:t>
      </w:r>
      <w:r>
        <w:rPr>
          <w:rFonts w:ascii="Arial" w:hAnsi="Arial" w:cs="Arial"/>
          <w:sz w:val="24"/>
          <w:szCs w:val="24"/>
        </w:rPr>
        <w:t>,</w:t>
      </w:r>
      <w:r w:rsidRPr="005E2028">
        <w:rPr>
          <w:rFonts w:ascii="Arial" w:hAnsi="Arial" w:cs="Arial"/>
          <w:sz w:val="24"/>
          <w:szCs w:val="24"/>
        </w:rPr>
        <w:t xml:space="preserve">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E2028">
        <w:rPr>
          <w:rFonts w:ascii="Arial" w:hAnsi="Arial" w:cs="Arial"/>
          <w:sz w:val="24"/>
          <w:szCs w:val="24"/>
        </w:rPr>
        <w:t>Уборка и очистка прилегающей территории,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E2028">
        <w:rPr>
          <w:rFonts w:ascii="Arial" w:hAnsi="Arial" w:cs="Arial"/>
          <w:sz w:val="24"/>
          <w:szCs w:val="24"/>
        </w:rPr>
        <w:t>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5E2028">
        <w:rPr>
          <w:rFonts w:ascii="Arial" w:hAnsi="Arial" w:cs="Arial"/>
          <w:sz w:val="24"/>
          <w:szCs w:val="24"/>
        </w:rPr>
        <w:t>,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если указанные в данном пункте сети являются бесхозяйными, уборку и очистку территорий осуществляется </w:t>
      </w:r>
      <w:r w:rsidRPr="005E2028">
        <w:rPr>
          <w:rFonts w:ascii="Arial" w:hAnsi="Arial" w:cs="Arial"/>
          <w:sz w:val="24"/>
          <w:szCs w:val="24"/>
        </w:rPr>
        <w:lastRenderedPageBreak/>
        <w:t>организацией, с которой заключен договор об обеспечении сохранности и эксплуатации бесхозяйного имущества.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5E202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4.2</w:t>
      </w:r>
      <w:r w:rsidR="00523EE0">
        <w:rPr>
          <w:rFonts w:ascii="Arial" w:hAnsi="Arial" w:cs="Arial"/>
          <w:sz w:val="24"/>
          <w:szCs w:val="24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На территории муниципального образования запрещается:</w:t>
      </w:r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накапливать и размещать любые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 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ходить и лежать на газонах, цветниках  и в молодых лесных посадках;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ломать деревья, кустарники, сучья и ветви, срывать листья, сбивать и собирать плоды;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засорять газоны, цветники, дорожки и водоемы;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уничтожать растительность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портить скульптуры, скамейки, ограды;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проезд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остановка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стоянка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парковка автотранспортных  средств  на 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устраивать ледяные катки и снежные горки,  организовывать игры, танцы, за исключением мест, отведенных для этих целей;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5E2028">
          <w:rPr>
            <w:rFonts w:ascii="Arial" w:hAnsi="Arial" w:cs="Arial"/>
            <w:sz w:val="24"/>
            <w:szCs w:val="24"/>
          </w:rPr>
          <w:t>1,5 м</w:t>
        </w:r>
      </w:smartTag>
      <w:r w:rsidRPr="005E2028">
        <w:rPr>
          <w:rFonts w:ascii="Arial" w:hAnsi="Arial" w:cs="Arial"/>
          <w:sz w:val="24"/>
          <w:szCs w:val="24"/>
        </w:rPr>
        <w:t xml:space="preserve"> от ствола и засыпать шейки деревьев землей или строительным мусором;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добывать растительную землю, песок и производить другие раскопки;</w:t>
      </w:r>
    </w:p>
    <w:p w:rsidR="005E2028" w:rsidRPr="005E2028" w:rsidRDefault="005E2028" w:rsidP="005E2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сжигание отходов, в том числе в контейнерах;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при отсутствии договоров на вывоз и захоронение отходов производить их складирование в контейнеры, установленные на территории населенных пунктов и вдоль автомобильных дорог;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E2028">
        <w:rPr>
          <w:rFonts w:ascii="Arial" w:hAnsi="Arial" w:cs="Arial"/>
          <w:sz w:val="24"/>
          <w:szCs w:val="24"/>
        </w:rPr>
        <w:t>- складирование строительных и крупногабаритных отходов совместно с твердыми бытовыми отходами в местах для сбора твердых бытовых отходов и вне специально отведенных органами местного самоуправления для их сбора мест;</w:t>
      </w:r>
      <w:proofErr w:type="gramEnd"/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размещение грунта и отходов в не отведенных для этих целей местах;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переполнение контейнеров, сборников бытовыми отходами и загрязнение территории;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мытье тары для пищевых отходов в неустановленных местах;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>- выливать на улицы, дворовые территории нечистоты, выбрасывать твердые бытовые отходы, сжигать или закапывать мусор;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сброс биологических отходов, медицинских отходов (классов</w:t>
      </w:r>
      <w:proofErr w:type="gramStart"/>
      <w:r w:rsidRPr="005E2028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5E2028">
        <w:rPr>
          <w:rFonts w:ascii="Arial" w:hAnsi="Arial" w:cs="Arial"/>
          <w:sz w:val="24"/>
          <w:szCs w:val="24"/>
        </w:rPr>
        <w:t>, В, Г) в бытовые мусорные контейнеры и вывоз их на свалки и полигоны для захоронения;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смешивание различных классов отходов лечебно-профилактических учреждений на всех стадиях их сбора и хранения;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сбор отходов лечебно-профилактических учреждений, за исключением класса</w:t>
      </w:r>
      <w:proofErr w:type="gramStart"/>
      <w:r w:rsidRPr="005E2028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5E2028">
        <w:rPr>
          <w:rFonts w:ascii="Arial" w:hAnsi="Arial" w:cs="Arial"/>
          <w:sz w:val="24"/>
          <w:szCs w:val="24"/>
        </w:rPr>
        <w:t>, в многоразовую тару (упаковку);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сорить на улицах, площадях, скверах, парках, участках зеленых насаждений и в других общественных местах и допускать загрязнения указанных территорий домашними животными;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производить мытье автомашин, мотоциклов, велосипедов, стирку и полоскание белья, купание животных у водопроводных колонок, артезианских скважин, родников, на пляжах, берегах прудов, рек и каналов, и других водоемов, где решениями органов местного самоуправления определены места для купания людей, а также в традиционно сложившихся местах купания людей;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появляться в общественном транспорте, магазинах, столовых, кафе, домах культуры,   клубах в пачкающей одежде;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выпускать домашнюю птицу и пасти скот в общественных дворах, скверах, на стоянках, пляжах, в зонах отдыха и других местах общего пользования;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E2028">
        <w:rPr>
          <w:rFonts w:ascii="Arial" w:hAnsi="Arial" w:cs="Arial"/>
          <w:sz w:val="24"/>
          <w:szCs w:val="24"/>
        </w:rPr>
        <w:t>захламлять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и загромождать балконы и лоджии, содержать на них животных;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  - </w:t>
      </w:r>
      <w:r w:rsidR="00BA331F">
        <w:rPr>
          <w:rFonts w:ascii="Arial" w:hAnsi="Arial" w:cs="Arial"/>
          <w:sz w:val="24"/>
          <w:szCs w:val="24"/>
        </w:rPr>
        <w:t xml:space="preserve">  </w:t>
      </w:r>
      <w:r w:rsidRPr="005E2028">
        <w:rPr>
          <w:rFonts w:ascii="Arial" w:hAnsi="Arial" w:cs="Arial"/>
          <w:sz w:val="24"/>
          <w:szCs w:val="24"/>
        </w:rPr>
        <w:t>самовольно вырубать деревья, расположенные на общественных территориях. Сносить крупномерные деревья и кустарники, попадающие в зону застройки или прокладки подземных коммуникаций, установки высоковольтных линий и других сооружений в границах муниципального образования.</w:t>
      </w:r>
    </w:p>
    <w:p w:rsidR="005E2028" w:rsidRPr="005E2028" w:rsidRDefault="005E2028" w:rsidP="00BA33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Разрешение на вырубку выдается в соответствии с действующим законодательством.   </w:t>
      </w:r>
    </w:p>
    <w:p w:rsidR="005E2028" w:rsidRPr="005E2028" w:rsidRDefault="005E2028" w:rsidP="00523EE0">
      <w:pPr>
        <w:tabs>
          <w:tab w:val="left" w:pos="15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Снос деревьев, кроме ценных пород деревьев, и кустарников в зоне индивидуальной застройки осуществляется собственникам земельных участков самостоятель</w:t>
      </w:r>
      <w:r w:rsidR="00523EE0">
        <w:rPr>
          <w:rFonts w:ascii="Arial" w:hAnsi="Arial" w:cs="Arial"/>
          <w:sz w:val="24"/>
          <w:szCs w:val="24"/>
        </w:rPr>
        <w:t>но за счет собственных средств.</w:t>
      </w:r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4.3</w:t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>Собственники и (или) наниматели индивидуальных жилых домов, если иное не предусмотрено законом или договором, обязаны: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содержать  в чистоте и порядке жилой дом, на</w:t>
      </w:r>
      <w:r w:rsidR="00BA331F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дворные постройки, ограждения и </w:t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прилегающую к жилому дому территорию;</w:t>
      </w:r>
      <w:r w:rsidRPr="005E2028">
        <w:rPr>
          <w:rFonts w:ascii="Arial" w:hAnsi="Arial" w:cs="Arial"/>
          <w:color w:val="2D2D2D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- </w:t>
      </w:r>
      <w:r w:rsidRPr="005E2028">
        <w:rPr>
          <w:rFonts w:ascii="Arial" w:hAnsi="Arial" w:cs="Arial"/>
          <w:sz w:val="24"/>
          <w:szCs w:val="24"/>
        </w:rPr>
        <w:t>содержать в порядке зеленые насаждения в границах домовладения, проводить санитарную обрезку кустарников и деревьев, спиливание аварийных деревьев, не допускать посадок деревьев в охранной зоне кабельных и воздушных линий электропередач и других инженерных сетей</w:t>
      </w:r>
      <w:r w:rsidRPr="005E4B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своевременный снос в установленном порядке;</w:t>
      </w:r>
      <w:proofErr w:type="gramEnd"/>
    </w:p>
    <w:p w:rsidR="005E2028" w:rsidRPr="005E4B73" w:rsidRDefault="00BA331F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обустраивать и содержать выгреб для сбора жидких бытовых отходов в соответствии с требованиями законодательства и СанПиНом,   принимать меры для предотвращения переполнения выгреба;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>-</w:t>
      </w:r>
      <w:r w:rsid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производить земляные работы на землях общего пользования в установленном порядке.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иметь на жилом доме адресную табличку с указанием улицы и номера дома,  поддерживать ее в исправном состоянии;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включать фонари освещения в темное время суток (при их наличии); </w:t>
      </w:r>
    </w:p>
    <w:p w:rsidR="005E2028" w:rsidRPr="005E2028" w:rsidRDefault="00BA331F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E4B73">
        <w:rPr>
          <w:rFonts w:ascii="Arial" w:hAnsi="Arial" w:cs="Arial"/>
          <w:sz w:val="24"/>
          <w:szCs w:val="24"/>
        </w:rPr>
        <w:t xml:space="preserve"> </w:t>
      </w:r>
      <w:r w:rsidR="005E2028" w:rsidRPr="005E2028">
        <w:rPr>
          <w:rFonts w:ascii="Arial" w:hAnsi="Arial" w:cs="Arial"/>
          <w:sz w:val="24"/>
          <w:szCs w:val="24"/>
        </w:rPr>
        <w:t xml:space="preserve">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 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</w:t>
      </w:r>
      <w:r w:rsidR="005E4B73">
        <w:rPr>
          <w:rFonts w:ascii="Arial" w:hAnsi="Arial" w:cs="Arial"/>
          <w:sz w:val="24"/>
          <w:szCs w:val="24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>обеспечить своевременный сбор и вывоз твердых и жидких коммунальных и крупногабаритных отходов в соответствии с установленным порядком, заключить договор со специализированной организацией, осуществляющей данную деятельность.</w:t>
      </w:r>
    </w:p>
    <w:p w:rsidR="005E2028" w:rsidRPr="005E2028" w:rsidRDefault="005E2028" w:rsidP="00BA33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На территории индивидуальной жилой застройки запрещается: </w:t>
      </w:r>
    </w:p>
    <w:p w:rsidR="005E2028" w:rsidRPr="00BA331F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31F">
        <w:rPr>
          <w:rFonts w:ascii="Arial" w:hAnsi="Arial" w:cs="Arial"/>
          <w:sz w:val="24"/>
          <w:szCs w:val="24"/>
        </w:rPr>
        <w:t>-  размещать ограждение за границами домовладения;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b/>
          <w:sz w:val="24"/>
          <w:szCs w:val="24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 xml:space="preserve">- сжигать листву, любые виды отходов и мусор на территориях домовладений и на прилегающих к ним территориях;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складировать любые материалы: тару, дрова, крупногабаритные отходы, строительные материалы и т.п., 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мусор и отходы на прилегающей территории</w:t>
      </w:r>
      <w:r w:rsidRPr="005E2028">
        <w:rPr>
          <w:rFonts w:ascii="Arial" w:hAnsi="Arial" w:cs="Arial"/>
          <w:sz w:val="24"/>
          <w:szCs w:val="24"/>
        </w:rPr>
        <w:t xml:space="preserve"> домовладения 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свыше 10 дней</w:t>
      </w:r>
      <w:r w:rsidRPr="005E2028">
        <w:rPr>
          <w:rFonts w:ascii="Arial" w:hAnsi="Arial" w:cs="Arial"/>
          <w:sz w:val="24"/>
          <w:szCs w:val="24"/>
        </w:rPr>
        <w:t xml:space="preserve">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мыть транспортные средства за территорией домовладения;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строить дворовые постройки, обустраивать выгребные ямы за территорией домовладения;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размещать на уличных проездах данной территории заграждения, затрудняющие доступ специального транспорта и уборочной техники или препятствующие им; </w:t>
      </w:r>
    </w:p>
    <w:p w:rsidR="005E2028" w:rsidRPr="005E4B73" w:rsidRDefault="00523EE0" w:rsidP="00523E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 w:rsidR="005E2028" w:rsidRPr="005E2028">
        <w:rPr>
          <w:rFonts w:ascii="Arial" w:hAnsi="Arial" w:cs="Arial"/>
          <w:sz w:val="24"/>
          <w:szCs w:val="24"/>
        </w:rPr>
        <w:t>захламлять</w:t>
      </w:r>
      <w:proofErr w:type="gramEnd"/>
      <w:r w:rsidR="005E2028" w:rsidRPr="005E2028">
        <w:rPr>
          <w:rFonts w:ascii="Arial" w:hAnsi="Arial" w:cs="Arial"/>
          <w:sz w:val="24"/>
          <w:szCs w:val="24"/>
        </w:rPr>
        <w:t xml:space="preserve"> прилегающую территорию любыми отходами;</w:t>
      </w:r>
      <w:r w:rsidR="005E2028" w:rsidRPr="005E2028">
        <w:rPr>
          <w:rFonts w:ascii="Arial" w:hAnsi="Arial" w:cs="Arial"/>
          <w:color w:val="2D2D2D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 горючих материалов, удобрений, возведение построек, </w:t>
      </w:r>
      <w:proofErr w:type="spell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пристроев</w:t>
      </w:r>
      <w:proofErr w:type="spellEnd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гаражей, погребов и др.);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</w:t>
      </w:r>
      <w:proofErr w:type="gram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самовольно устанавливать объекты (шлагбаумы, "лежачие полицейские" и др.) на </w:t>
      </w:r>
      <w:proofErr w:type="spell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территорияхи</w:t>
      </w:r>
      <w:proofErr w:type="spellEnd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  <w:proofErr w:type="gramEnd"/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</w:pPr>
    </w:p>
    <w:p w:rsidR="005E2028" w:rsidRPr="005E2028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4.4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Содержание придомовых территорий многоквартирных домов осуществляется в соответствии с </w:t>
      </w:r>
      <w:hyperlink r:id="rId13" w:history="1">
        <w:r w:rsidRPr="005E2028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Правилами содержания общего имущества в многоквартирном доме</w:t>
        </w:r>
      </w:hyperlink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утвержденными </w:t>
      </w:r>
      <w:hyperlink r:id="rId14" w:history="1">
        <w:r w:rsidRPr="005E2028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Постановлением Правительства РФ от 13.08.2006 N 491</w:t>
        </w:r>
      </w:hyperlink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в объеме не менее установленного перечнем работ по содержанию жилых домов.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Организация работ по содержанию и благоустройству придомовой территории производится организацией, осуществляющей содержание жилищного фонда, либо собственника при непосредственном управлении многоквартирным домом.</w:t>
      </w:r>
    </w:p>
    <w:p w:rsidR="005E2028" w:rsidRPr="005E2028" w:rsidRDefault="005E2028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</w:p>
    <w:p w:rsidR="00523EE0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4.5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В жилых домах,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 При общем земельном участке многоквартирного жилого дома может быть обустроена совместная выгребная, сливная яма. Место расположения такой выгребной, сливной ямы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>определяется по соглашению собственников квартир в многоквартирном жилом доме.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Выгребная, сливная яма должна располагаться в пределах земельного участка домовладения с условием свободного доступа специализированного транспорта для ее очистки. При этом расстояние от выгребной ямы до соседнего домовладения должно составлять не менее 5 метров, а до окон жилых помещений - не менее 8 метров.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5E2028" w:rsidRPr="005E2028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ab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Вывоз жидких и твердых бытовых отходов осуществляется по договорам или разовым заявкам только специализированным транспортом в специально предназначенные места (очистные сооружения).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Сброс жидких отходов в сети канализации вне мест, определенных органами местного самоуправления, запрещен.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Запрещается:</w:t>
      </w:r>
      <w:proofErr w:type="gramStart"/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proofErr w:type="gramEnd"/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слив воды на тротуары, газоны, проезжую часть дороги;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5E2028" w:rsidRPr="005E2028" w:rsidRDefault="005E2028" w:rsidP="00523E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4.6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5E2028" w:rsidRPr="005E2028" w:rsidRDefault="005E2028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2028" w:rsidRPr="005E2028" w:rsidRDefault="00523EE0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           </w:t>
      </w:r>
      <w:r w:rsidR="005E2028"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4.7</w:t>
      </w:r>
      <w:r>
        <w:rPr>
          <w:rFonts w:ascii="Arial" w:hAnsi="Arial" w:cs="Arial"/>
          <w:spacing w:val="1"/>
          <w:sz w:val="24"/>
          <w:szCs w:val="24"/>
          <w:shd w:val="clear" w:color="auto" w:fill="FFFFFF"/>
        </w:rPr>
        <w:t>.</w:t>
      </w:r>
      <w:r w:rsidR="005E2028"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При осуществлении нового строительства, реконструкции, ремонта, капитального ремонта объектов капитального и некапитального строительства, линейных объектов,  ответственность за санитарное состояние прилегающей территории несут застройщики, землевладельцы.</w:t>
      </w:r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При завершении работ его собственник обязан восстановить нарушенные в процессе строительства подъездные пути и озеленение территории за свой счет.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="00523EE0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       </w:t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Производитель работ в порядке, установленном настоящими Правилами: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содержит в чистоте и порядке прилегающую территорию;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обеспечивает сохранность зеленых насаждений, надлежащий уход за ними и своевременный снос в установленном порядке;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обустраивает и содержит выгреб для сбора жидких бытовых отходов в соответствии с требованиями законодательства, принимает меры для предотвращения переполнения выгреба;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осуществляет передачу отходов по договору со специализированной организацией;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производит земляные работы на землях общего пользования в установленном порядке с обязательным получением разрешения (ордера) на производство земляных работ.</w:t>
      </w:r>
    </w:p>
    <w:p w:rsidR="005E2028" w:rsidRPr="005E2028" w:rsidRDefault="005E2028" w:rsidP="00BA33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ab/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4.8</w:t>
      </w:r>
      <w:r w:rsidR="00523EE0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Физические лица обязаны: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>производить сбор и временное хранение отходов только в специально отведенных местах, в соответствии с настоящими Правилами;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лицензию.</w:t>
      </w:r>
    </w:p>
    <w:p w:rsidR="005E2028" w:rsidRPr="005E2028" w:rsidRDefault="005E2028" w:rsidP="00523EE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Юридические лица, деятельность которых связана с образованием отходов, физические лица (в собственности которых находятся контейнеры), организации по эксплуатации и обслуживанию жилищного фонда обязаны: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производить сбор и временное хранение отходов только в специально отведенных местах в соответствии с настоящими Правилами;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оборудовать площадки под мусоросборники;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обеспечить наличие мусоросборников и инвентаря для сбора отходов, уличного и дворового смета;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принимать меры по обеспечению регулярной очистки, мойки, дератизации и дезинфекции мусороприемных камер, площадок и мест под сборники, а также сборников отходов (необходимый запас дезинфицирующих, моющих средств должен храниться у закрепленных лиц).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523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4.9</w:t>
      </w:r>
      <w:r w:rsidR="00523EE0">
        <w:rPr>
          <w:rFonts w:ascii="Arial" w:hAnsi="Arial" w:cs="Arial"/>
          <w:sz w:val="24"/>
          <w:szCs w:val="24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  Коммунальные предприятия по уборке должны 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15A7" w:rsidRPr="00B67E11" w:rsidRDefault="00AF15A7" w:rsidP="00AF15A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165E4C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65E4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D123B" w:rsidRPr="00165E4C">
        <w:rPr>
          <w:rFonts w:ascii="Arial" w:hAnsi="Arial" w:cs="Arial"/>
          <w:b/>
          <w:bCs/>
          <w:sz w:val="24"/>
          <w:szCs w:val="24"/>
        </w:rPr>
        <w:t>Раздел 5</w:t>
      </w:r>
      <w:r w:rsidR="00413102" w:rsidRPr="00165E4C">
        <w:rPr>
          <w:rFonts w:ascii="Arial" w:hAnsi="Arial" w:cs="Arial"/>
          <w:b/>
          <w:bCs/>
          <w:sz w:val="24"/>
          <w:szCs w:val="24"/>
        </w:rPr>
        <w:t>. Особые требования к доступности жилой среды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5</w:t>
      </w:r>
      <w:r w:rsidR="00413102" w:rsidRPr="00B67E11">
        <w:rPr>
          <w:rFonts w:ascii="Arial" w:hAnsi="Arial" w:cs="Arial"/>
          <w:sz w:val="24"/>
          <w:szCs w:val="24"/>
        </w:rPr>
        <w:t>.1. При проектировании объектов благоустройства жилой среды, улиц и дорог, объектов культурно-бытового обслуживания предусматривается доступность среды 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5</w:t>
      </w:r>
      <w:r w:rsidR="00413102" w:rsidRPr="00B67E11">
        <w:rPr>
          <w:rFonts w:ascii="Arial" w:hAnsi="Arial" w:cs="Arial"/>
          <w:sz w:val="24"/>
          <w:szCs w:val="24"/>
        </w:rPr>
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165E4C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65E4C">
        <w:rPr>
          <w:rFonts w:ascii="Arial" w:hAnsi="Arial" w:cs="Arial"/>
          <w:b/>
          <w:bCs/>
          <w:sz w:val="24"/>
          <w:szCs w:val="24"/>
        </w:rPr>
        <w:t>Раздел 6</w:t>
      </w:r>
      <w:r w:rsidR="00413102" w:rsidRPr="00165E4C">
        <w:rPr>
          <w:rFonts w:ascii="Arial" w:hAnsi="Arial" w:cs="Arial"/>
          <w:b/>
          <w:bCs/>
          <w:sz w:val="24"/>
          <w:szCs w:val="24"/>
        </w:rPr>
        <w:t xml:space="preserve">. Праздничное оформление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6</w:t>
      </w:r>
      <w:r w:rsidR="00413102" w:rsidRPr="00B67E11">
        <w:rPr>
          <w:rFonts w:ascii="Arial" w:hAnsi="Arial" w:cs="Arial"/>
          <w:sz w:val="24"/>
          <w:szCs w:val="24"/>
        </w:rPr>
        <w:t>.1. Праздничное оформление территории выполняется по решению Администрации района на  период проведения государственных  праздников, мероприятий, связанных со знаменательными событиями и праздничными датами.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Оформление зданий, сооружений осуществляется  их владельцами в рамках концепции праздничного оформления территории.</w:t>
      </w: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6</w:t>
      </w:r>
      <w:r w:rsidR="00413102" w:rsidRPr="00B67E11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413102" w:rsidRPr="00B67E11">
        <w:rPr>
          <w:rFonts w:ascii="Arial" w:hAnsi="Arial" w:cs="Arial"/>
          <w:sz w:val="24"/>
          <w:szCs w:val="24"/>
        </w:rPr>
        <w:t>Праздничное оформление включает в себя: вывеску флагов, лозунгов, гирлянд, панно, установку декоративных элементов и композиций, стендов, трибун, эстрад, а также устройство праздничной иллюминаций.</w:t>
      </w:r>
      <w:proofErr w:type="gramEnd"/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6</w:t>
      </w:r>
      <w:r w:rsidR="00413102" w:rsidRPr="00B67E11">
        <w:rPr>
          <w:rFonts w:ascii="Arial" w:hAnsi="Arial" w:cs="Arial"/>
          <w:sz w:val="24"/>
          <w:szCs w:val="24"/>
        </w:rPr>
        <w:t xml:space="preserve">.3. Обязательными элементами праздничного оформления к празднованию Нового года являются размещение на фасадах,  в витринах гирлянд.         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При наличии земельного участка с выходом на улицы, собственникам объектов недвижимости на них расположенных, рекомендуется установить искусственную или натуральную ель или сосну, с украшением ее гирляндами (при наличии технической возможности) и игрушками (данные требования не распространяются на жилищный фонд).</w:t>
      </w:r>
    </w:p>
    <w:p w:rsidR="00413102" w:rsidRPr="00B67E11" w:rsidRDefault="00413102" w:rsidP="00BE7A9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Обязательными элементами праздничного оформления к празднованию  являются символика.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1B3777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B3777">
        <w:rPr>
          <w:rFonts w:ascii="Arial" w:hAnsi="Arial" w:cs="Arial"/>
          <w:b/>
          <w:bCs/>
          <w:sz w:val="24"/>
          <w:szCs w:val="24"/>
        </w:rPr>
        <w:t>Раздел 7</w:t>
      </w:r>
      <w:r w:rsidR="00413102" w:rsidRPr="001B3777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413102" w:rsidRPr="001B3777">
        <w:rPr>
          <w:rFonts w:ascii="Arial" w:hAnsi="Arial" w:cs="Arial"/>
          <w:b/>
          <w:bCs/>
          <w:sz w:val="24"/>
          <w:szCs w:val="24"/>
        </w:rPr>
        <w:t>Контроль за</w:t>
      </w:r>
      <w:proofErr w:type="gramEnd"/>
      <w:r w:rsidR="00413102" w:rsidRPr="001B3777">
        <w:rPr>
          <w:rFonts w:ascii="Arial" w:hAnsi="Arial" w:cs="Arial"/>
          <w:b/>
          <w:bCs/>
          <w:sz w:val="24"/>
          <w:szCs w:val="24"/>
        </w:rPr>
        <w:t xml:space="preserve"> соблюдением норм и правил благоустройства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AF15A7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7</w:t>
      </w:r>
      <w:r w:rsidR="00413102" w:rsidRPr="00B67E11">
        <w:rPr>
          <w:rFonts w:ascii="Arial" w:hAnsi="Arial" w:cs="Arial"/>
          <w:sz w:val="24"/>
          <w:szCs w:val="24"/>
        </w:rPr>
        <w:t xml:space="preserve">.1. Лица, нарушившие данные Правила, привлекаются к ответственности в соответствии кодексом об Административных правонарушениях </w:t>
      </w:r>
      <w:proofErr w:type="gramStart"/>
      <w:r w:rsidR="00413102" w:rsidRPr="00B67E11">
        <w:rPr>
          <w:rFonts w:ascii="Arial" w:hAnsi="Arial" w:cs="Arial"/>
          <w:sz w:val="24"/>
          <w:szCs w:val="24"/>
        </w:rPr>
        <w:t>РФ</w:t>
      </w:r>
      <w:proofErr w:type="gramEnd"/>
      <w:r w:rsidR="00413102" w:rsidRPr="00B67E11">
        <w:rPr>
          <w:rFonts w:ascii="Arial" w:hAnsi="Arial" w:cs="Arial"/>
          <w:sz w:val="24"/>
          <w:szCs w:val="24"/>
        </w:rPr>
        <w:t xml:space="preserve"> а также с законодательством Курской области   об административных правонарушениях.</w:t>
      </w:r>
    </w:p>
    <w:sectPr w:rsidR="00413102" w:rsidRPr="00B67E11" w:rsidSect="000F497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B8" w:rsidRDefault="00292BB8" w:rsidP="007D14FB">
      <w:pPr>
        <w:spacing w:after="0" w:line="240" w:lineRule="auto"/>
      </w:pPr>
      <w:r>
        <w:separator/>
      </w:r>
    </w:p>
  </w:endnote>
  <w:endnote w:type="continuationSeparator" w:id="0">
    <w:p w:rsidR="00292BB8" w:rsidRDefault="00292BB8" w:rsidP="007D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B8" w:rsidRDefault="00292BB8" w:rsidP="007D14FB">
      <w:pPr>
        <w:spacing w:after="0" w:line="240" w:lineRule="auto"/>
      </w:pPr>
      <w:r>
        <w:separator/>
      </w:r>
    </w:p>
  </w:footnote>
  <w:footnote w:type="continuationSeparator" w:id="0">
    <w:p w:rsidR="00292BB8" w:rsidRDefault="00292BB8" w:rsidP="007D1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102"/>
    <w:rsid w:val="00057BEF"/>
    <w:rsid w:val="000A52D2"/>
    <w:rsid w:val="000C7DC9"/>
    <w:rsid w:val="000F4975"/>
    <w:rsid w:val="00165E4C"/>
    <w:rsid w:val="001B3777"/>
    <w:rsid w:val="002476D7"/>
    <w:rsid w:val="00292BB8"/>
    <w:rsid w:val="00330C53"/>
    <w:rsid w:val="0034767D"/>
    <w:rsid w:val="003529AE"/>
    <w:rsid w:val="004034F4"/>
    <w:rsid w:val="00406534"/>
    <w:rsid w:val="00413102"/>
    <w:rsid w:val="004245BE"/>
    <w:rsid w:val="00523EE0"/>
    <w:rsid w:val="005D4469"/>
    <w:rsid w:val="005E2028"/>
    <w:rsid w:val="005E4B73"/>
    <w:rsid w:val="00600541"/>
    <w:rsid w:val="00613554"/>
    <w:rsid w:val="00736700"/>
    <w:rsid w:val="007B7167"/>
    <w:rsid w:val="007D14FB"/>
    <w:rsid w:val="00822579"/>
    <w:rsid w:val="00855A88"/>
    <w:rsid w:val="008745F5"/>
    <w:rsid w:val="008C7FC9"/>
    <w:rsid w:val="008D123B"/>
    <w:rsid w:val="008F40F1"/>
    <w:rsid w:val="0098278A"/>
    <w:rsid w:val="00A14B86"/>
    <w:rsid w:val="00A266A3"/>
    <w:rsid w:val="00AF15A7"/>
    <w:rsid w:val="00B21D31"/>
    <w:rsid w:val="00B67E11"/>
    <w:rsid w:val="00B82073"/>
    <w:rsid w:val="00B86E37"/>
    <w:rsid w:val="00BA0D0D"/>
    <w:rsid w:val="00BA331F"/>
    <w:rsid w:val="00BA47A5"/>
    <w:rsid w:val="00BE04A5"/>
    <w:rsid w:val="00BE7A9C"/>
    <w:rsid w:val="00BF364A"/>
    <w:rsid w:val="00CA4D97"/>
    <w:rsid w:val="00CC1DB3"/>
    <w:rsid w:val="00CD485F"/>
    <w:rsid w:val="00D76747"/>
    <w:rsid w:val="00E517A6"/>
    <w:rsid w:val="00E7246B"/>
    <w:rsid w:val="00F55CC3"/>
    <w:rsid w:val="00F7633A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31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3102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Normal (Web)"/>
    <w:basedOn w:val="a"/>
    <w:uiPriority w:val="99"/>
    <w:unhideWhenUsed/>
    <w:rsid w:val="0041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3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4131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2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E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E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9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14FB"/>
  </w:style>
  <w:style w:type="paragraph" w:styleId="a9">
    <w:name w:val="footer"/>
    <w:basedOn w:val="a"/>
    <w:link w:val="aa"/>
    <w:uiPriority w:val="99"/>
    <w:unhideWhenUsed/>
    <w:rsid w:val="007D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1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018446/" TargetMode="External"/><Relationship Id="rId13" Type="http://schemas.openxmlformats.org/officeDocument/2006/relationships/hyperlink" Target="http://docs.cntd.ru/document/9019919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ant.ru/products/ipo/prime/doc/7001844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products/ipo/prime/doc/7001844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.ru/products/ipo/prime/doc/700184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0018446/" TargetMode="External"/><Relationship Id="rId14" Type="http://schemas.openxmlformats.org/officeDocument/2006/relationships/hyperlink" Target="http://docs.cntd.ru/document/901991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7D7E-ECE0-4CA4-A265-4F573739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29</Pages>
  <Words>12387</Words>
  <Characters>70610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28</cp:revision>
  <cp:lastPrinted>2020-04-28T08:36:00Z</cp:lastPrinted>
  <dcterms:created xsi:type="dcterms:W3CDTF">2019-03-22T12:17:00Z</dcterms:created>
  <dcterms:modified xsi:type="dcterms:W3CDTF">2024-07-29T09:36:00Z</dcterms:modified>
</cp:coreProperties>
</file>